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49AB9" w14:textId="77777777" w:rsidR="00346F18" w:rsidRDefault="00B022E5">
      <w:pPr>
        <w:pStyle w:val="a5"/>
        <w:spacing w:before="7"/>
        <w:ind w:left="107"/>
        <w:rPr>
          <w:rFonts w:ascii="宋体" w:eastAsia="宋体" w:hAnsi="宋体" w:cs="宋体"/>
          <w:b/>
          <w:bCs/>
          <w:lang w:eastAsia="zh-CN"/>
        </w:rPr>
      </w:pPr>
      <w:r>
        <w:rPr>
          <w:rFonts w:ascii="宋体" w:eastAsia="宋体" w:hAnsi="宋体" w:cs="宋体"/>
          <w:b/>
          <w:bCs/>
          <w:lang w:eastAsia="zh-CN"/>
        </w:rPr>
        <w:t>附件</w:t>
      </w:r>
      <w:r>
        <w:rPr>
          <w:rFonts w:ascii="宋体" w:eastAsia="宋体" w:hAnsi="宋体" w:cs="宋体" w:hint="eastAsia"/>
          <w:b/>
          <w:bCs/>
          <w:lang w:eastAsia="zh-CN"/>
        </w:rPr>
        <w:t>一</w:t>
      </w:r>
      <w:r>
        <w:rPr>
          <w:rFonts w:ascii="宋体" w:eastAsia="宋体" w:hAnsi="宋体" w:cs="宋体"/>
          <w:b/>
          <w:bCs/>
          <w:lang w:eastAsia="zh-CN"/>
        </w:rPr>
        <w:t>：</w:t>
      </w:r>
    </w:p>
    <w:p w14:paraId="11076535" w14:textId="77777777" w:rsidR="00346F18" w:rsidRDefault="00B022E5">
      <w:pPr>
        <w:pStyle w:val="4"/>
        <w:spacing w:beforeLines="50" w:before="120" w:afterLines="50" w:after="120"/>
        <w:ind w:left="0"/>
        <w:jc w:val="center"/>
        <w:rPr>
          <w:rFonts w:ascii="黑体" w:eastAsia="黑体" w:hAnsi="黑体" w:cs="黑体"/>
          <w:sz w:val="36"/>
          <w:szCs w:val="36"/>
          <w:lang w:eastAsia="zh-CN"/>
        </w:rPr>
      </w:pPr>
      <w:bookmarkStart w:id="0" w:name="_GoBack"/>
      <w:bookmarkEnd w:id="0"/>
      <w:r>
        <w:rPr>
          <w:rFonts w:ascii="黑体" w:eastAsia="黑体" w:hAnsi="黑体" w:cs="黑体" w:hint="eastAsia"/>
          <w:sz w:val="36"/>
          <w:szCs w:val="36"/>
          <w:lang w:eastAsia="zh-CN"/>
        </w:rPr>
        <w:t>2025</w:t>
      </w:r>
      <w:r>
        <w:rPr>
          <w:rFonts w:ascii="黑体" w:eastAsia="黑体" w:hAnsi="黑体" w:cs="黑体" w:hint="eastAsia"/>
          <w:sz w:val="36"/>
          <w:szCs w:val="36"/>
          <w:lang w:eastAsia="zh-CN"/>
        </w:rPr>
        <w:t>年上海师范大学大学生结构设计竞赛题目</w:t>
      </w:r>
    </w:p>
    <w:p w14:paraId="63C24F22" w14:textId="77777777" w:rsidR="00346F18" w:rsidRDefault="00B022E5">
      <w:pPr>
        <w:pStyle w:val="6"/>
        <w:spacing w:before="280"/>
        <w:ind w:left="0"/>
        <w:jc w:val="center"/>
        <w:rPr>
          <w:rFonts w:cs="微软雅黑"/>
          <w:sz w:val="32"/>
          <w:szCs w:val="32"/>
          <w:lang w:eastAsia="zh-CN"/>
        </w:rPr>
      </w:pPr>
      <w:r>
        <w:rPr>
          <w:rFonts w:cs="微软雅黑" w:hint="eastAsia"/>
          <w:sz w:val="32"/>
          <w:szCs w:val="32"/>
          <w:lang w:eastAsia="zh-CN"/>
        </w:rPr>
        <w:t>《考虑水平振动的高耸塔式结构设计与模型制作》</w:t>
      </w:r>
    </w:p>
    <w:p w14:paraId="3062C3FD" w14:textId="77777777" w:rsidR="00346F18" w:rsidRDefault="00B022E5">
      <w:pPr>
        <w:numPr>
          <w:ilvl w:val="0"/>
          <w:numId w:val="1"/>
        </w:numPr>
        <w:spacing w:beforeLines="50" w:before="120" w:afterLines="50" w:after="120" w:line="360" w:lineRule="auto"/>
        <w:contextualSpacing/>
        <w:jc w:val="both"/>
        <w:outlineLvl w:val="5"/>
        <w:rPr>
          <w:rFonts w:ascii="Times New Roman" w:eastAsia="宋体" w:hAnsi="Times New Roman" w:cs="Times New Roman"/>
          <w:b/>
          <w:bCs/>
          <w:kern w:val="28"/>
          <w:sz w:val="28"/>
          <w:szCs w:val="28"/>
          <w:lang w:eastAsia="zh-CN"/>
        </w:rPr>
      </w:pPr>
      <w:bookmarkStart w:id="1" w:name="_Toc19997"/>
      <w:r>
        <w:rPr>
          <w:rFonts w:ascii="Times New Roman" w:eastAsia="宋体" w:hAnsi="Times New Roman" w:cs="Times New Roman"/>
          <w:b/>
          <w:bCs/>
          <w:kern w:val="28"/>
          <w:sz w:val="28"/>
          <w:szCs w:val="28"/>
          <w:lang w:eastAsia="zh-CN"/>
        </w:rPr>
        <w:t>命题背景</w:t>
      </w:r>
      <w:bookmarkEnd w:id="1"/>
    </w:p>
    <w:p w14:paraId="58058552" w14:textId="77777777" w:rsidR="00346F18" w:rsidRDefault="00B022E5" w:rsidP="00D066A5">
      <w:pPr>
        <w:spacing w:after="0"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高耸塔式结构是建筑结构的重要类型，</w:t>
      </w:r>
      <w:r>
        <w:rPr>
          <w:rFonts w:ascii="Times New Roman" w:eastAsia="楷体" w:hAnsi="Times New Roman" w:cs="Times New Roman" w:hint="eastAsia"/>
          <w:kern w:val="2"/>
          <w:sz w:val="24"/>
          <w:lang w:eastAsia="zh-CN"/>
        </w:rPr>
        <w:t>在</w:t>
      </w:r>
      <w:r>
        <w:rPr>
          <w:rFonts w:ascii="Times New Roman" w:eastAsia="楷体" w:hAnsi="Times New Roman" w:cs="Times New Roman"/>
          <w:kern w:val="2"/>
          <w:sz w:val="24"/>
          <w:lang w:eastAsia="zh-CN"/>
        </w:rPr>
        <w:t>电视塔、发电塔</w:t>
      </w:r>
      <w:r>
        <w:rPr>
          <w:rFonts w:ascii="Times New Roman" w:eastAsia="楷体" w:hAnsi="Times New Roman" w:cs="Times New Roman" w:hint="eastAsia"/>
          <w:kern w:val="2"/>
          <w:sz w:val="24"/>
          <w:lang w:eastAsia="zh-CN"/>
        </w:rPr>
        <w:t>、观光塔中应用广泛</w:t>
      </w:r>
      <w:r>
        <w:rPr>
          <w:rFonts w:ascii="Times New Roman" w:eastAsia="楷体" w:hAnsi="Times New Roman" w:cs="Times New Roman"/>
          <w:kern w:val="2"/>
          <w:sz w:val="24"/>
          <w:lang w:eastAsia="zh-CN"/>
        </w:rPr>
        <w:t>。由于其高耸入天，独树一帜，往往成为各地的一道亮丽景观。随着我国经济高速发展，各个城市都兴建了地标性的塔式建筑，一方面满足功能需求，另一方面也丰富了城市</w:t>
      </w:r>
      <w:r>
        <w:rPr>
          <w:rFonts w:ascii="Times New Roman" w:eastAsia="楷体" w:hAnsi="Times New Roman" w:cs="Times New Roman" w:hint="eastAsia"/>
          <w:kern w:val="2"/>
          <w:sz w:val="24"/>
          <w:lang w:eastAsia="zh-CN"/>
        </w:rPr>
        <w:t>面貌</w:t>
      </w:r>
      <w:r>
        <w:rPr>
          <w:rFonts w:ascii="Times New Roman" w:eastAsia="楷体" w:hAnsi="Times New Roman" w:cs="Times New Roman"/>
          <w:kern w:val="2"/>
          <w:sz w:val="24"/>
          <w:lang w:eastAsia="zh-CN"/>
        </w:rPr>
        <w:t>，显示了我国高超精湛的建筑技术和大国工匠精神。</w:t>
      </w:r>
    </w:p>
    <w:p w14:paraId="66D86E68" w14:textId="620F3047" w:rsidR="00346F18" w:rsidRDefault="00B022E5" w:rsidP="00D066A5">
      <w:pPr>
        <w:spacing w:after="0" w:line="360" w:lineRule="auto"/>
        <w:ind w:firstLineChars="200" w:firstLine="480"/>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广州塔（图</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w:t>
      </w:r>
      <w:r>
        <w:rPr>
          <w:rFonts w:ascii="Times New Roman" w:eastAsia="楷体" w:hAnsi="Times New Roman" w:cs="Times New Roman"/>
          <w:kern w:val="2"/>
          <w:sz w:val="24"/>
          <w:lang w:eastAsia="zh-CN"/>
        </w:rPr>
        <w:t>2018</w:t>
      </w:r>
      <w:r>
        <w:rPr>
          <w:rFonts w:ascii="Times New Roman" w:eastAsia="楷体" w:hAnsi="Times New Roman" w:cs="Times New Roman"/>
          <w:kern w:val="2"/>
          <w:sz w:val="24"/>
          <w:lang w:eastAsia="zh-CN"/>
        </w:rPr>
        <w:t>年台风</w:t>
      </w:r>
      <w:r>
        <w:rPr>
          <w:rFonts w:ascii="Times New Roman" w:eastAsia="楷体" w:hAnsi="Times New Roman" w:cs="Times New Roman"/>
          <w:kern w:val="2"/>
          <w:sz w:val="24"/>
          <w:lang w:eastAsia="zh-CN"/>
        </w:rPr>
        <w:t>“</w:t>
      </w:r>
      <w:r>
        <w:rPr>
          <w:rFonts w:ascii="Times New Roman" w:eastAsia="楷体" w:hAnsi="Times New Roman" w:cs="Times New Roman"/>
          <w:kern w:val="2"/>
          <w:sz w:val="24"/>
          <w:lang w:eastAsia="zh-CN"/>
        </w:rPr>
        <w:t>山竹</w:t>
      </w:r>
      <w:r>
        <w:rPr>
          <w:rFonts w:ascii="Times New Roman" w:eastAsia="楷体" w:hAnsi="Times New Roman" w:cs="Times New Roman"/>
          <w:kern w:val="2"/>
          <w:sz w:val="24"/>
          <w:lang w:eastAsia="zh-CN"/>
        </w:rPr>
        <w:t>”</w:t>
      </w:r>
      <w:r>
        <w:rPr>
          <w:rFonts w:ascii="Times New Roman" w:eastAsia="楷体" w:hAnsi="Times New Roman" w:cs="Times New Roman"/>
          <w:kern w:val="2"/>
          <w:sz w:val="24"/>
          <w:lang w:eastAsia="zh-CN"/>
        </w:rPr>
        <w:t>时，依然能安全矗立。除了预期荷载外，结构还</w:t>
      </w:r>
      <w:r>
        <w:rPr>
          <w:rFonts w:ascii="Times New Roman" w:eastAsia="楷体" w:hAnsi="Times New Roman" w:cs="Times New Roman" w:hint="eastAsia"/>
          <w:kern w:val="2"/>
          <w:sz w:val="24"/>
          <w:lang w:eastAsia="zh-CN"/>
        </w:rPr>
        <w:t>可</w:t>
      </w:r>
      <w:r>
        <w:rPr>
          <w:rFonts w:ascii="Times New Roman" w:eastAsia="楷体" w:hAnsi="Times New Roman" w:cs="Times New Roman"/>
          <w:kern w:val="2"/>
          <w:sz w:val="24"/>
          <w:lang w:eastAsia="zh-CN"/>
        </w:rPr>
        <w:t>有一定的</w:t>
      </w:r>
      <w:r>
        <w:rPr>
          <w:rFonts w:ascii="Times New Roman" w:eastAsia="楷体" w:hAnsi="Times New Roman" w:cs="Times New Roman" w:hint="eastAsia"/>
          <w:kern w:val="2"/>
          <w:sz w:val="24"/>
          <w:lang w:eastAsia="zh-CN"/>
        </w:rPr>
        <w:t>改进</w:t>
      </w:r>
      <w:r>
        <w:rPr>
          <w:rFonts w:ascii="Times New Roman" w:eastAsia="楷体" w:hAnsi="Times New Roman" w:cs="Times New Roman"/>
          <w:kern w:val="2"/>
          <w:sz w:val="24"/>
          <w:lang w:eastAsia="zh-CN"/>
        </w:rPr>
        <w:t>考虑突发的偶然荷载</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在</w:t>
      </w:r>
      <w:r>
        <w:rPr>
          <w:rFonts w:ascii="Times New Roman" w:eastAsia="楷体" w:hAnsi="Times New Roman" w:cs="Times New Roman"/>
          <w:kern w:val="2"/>
          <w:sz w:val="24"/>
          <w:lang w:eastAsia="zh-CN"/>
        </w:rPr>
        <w:t>2021</w:t>
      </w:r>
      <w:r>
        <w:rPr>
          <w:rFonts w:ascii="Times New Roman" w:eastAsia="楷体" w:hAnsi="Times New Roman" w:cs="Times New Roman"/>
          <w:kern w:val="2"/>
          <w:sz w:val="24"/>
          <w:lang w:eastAsia="zh-CN"/>
        </w:rPr>
        <w:t>年发生的深圳赛格大厦振动，更是引起了人们对结构风振控制的重视。本次赛题以高耸塔式结构为基本单元，要求参赛者针对水平荷载、竖向荷载及水平振动复杂工况对其进行受力</w:t>
      </w:r>
      <w:r>
        <w:rPr>
          <w:rFonts w:ascii="Times New Roman" w:eastAsia="楷体" w:hAnsi="Times New Roman" w:cs="Times New Roman"/>
          <w:kern w:val="2"/>
          <w:sz w:val="24"/>
          <w:lang w:eastAsia="zh-CN"/>
        </w:rPr>
        <w:t>分析、结构设计、模型制作及加载试验。</w:t>
      </w:r>
    </w:p>
    <w:p w14:paraId="7BBBF3EC" w14:textId="23AF67F2" w:rsidR="00D066A5" w:rsidRDefault="00D066A5" w:rsidP="00D066A5">
      <w:pPr>
        <w:spacing w:line="360" w:lineRule="auto"/>
        <w:jc w:val="center"/>
        <w:rPr>
          <w:rFonts w:ascii="Times New Roman" w:eastAsia="楷体" w:hAnsi="Times New Roman" w:cs="Times New Roman"/>
          <w:kern w:val="2"/>
          <w:sz w:val="24"/>
          <w:lang w:eastAsia="zh-CN"/>
        </w:rPr>
      </w:pPr>
      <w:r>
        <w:rPr>
          <w:rFonts w:ascii="Times New Roman" w:eastAsia="宋体" w:hAnsi="Times New Roman" w:cs="Times New Roman"/>
          <w:b/>
          <w:bCs/>
          <w:noProof/>
          <w:kern w:val="28"/>
          <w:sz w:val="30"/>
          <w:szCs w:val="30"/>
          <w:lang w:eastAsia="zh-CN"/>
        </w:rPr>
        <w:drawing>
          <wp:inline distT="0" distB="0" distL="0" distR="0" wp14:anchorId="1B337367" wp14:editId="1D3C37E4">
            <wp:extent cx="2329732" cy="3149965"/>
            <wp:effectExtent l="0" t="0" r="0" b="0"/>
            <wp:docPr id="3" name="图片 3" descr="河边的铁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边的铁塔&#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40987" cy="3165182"/>
                    </a:xfrm>
                    <a:prstGeom prst="rect">
                      <a:avLst/>
                    </a:prstGeom>
                  </pic:spPr>
                </pic:pic>
              </a:graphicData>
            </a:graphic>
          </wp:inline>
        </w:drawing>
      </w:r>
    </w:p>
    <w:p w14:paraId="44BEEC8E" w14:textId="66B8256B" w:rsidR="00D066A5" w:rsidRDefault="00D066A5" w:rsidP="00D066A5">
      <w:pPr>
        <w:spacing w:after="0" w:line="360" w:lineRule="auto"/>
        <w:jc w:val="center"/>
        <w:rPr>
          <w:rFonts w:ascii="Times New Roman" w:eastAsia="楷体" w:hAnsi="Times New Roman" w:cs="Times New Roman" w:hint="eastAsia"/>
          <w:kern w:val="2"/>
          <w:sz w:val="24"/>
          <w:lang w:eastAsia="zh-CN"/>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1 </w:t>
      </w:r>
      <w:r>
        <w:rPr>
          <w:rFonts w:ascii="Times New Roman" w:eastAsia="黑体" w:hAnsi="Times New Roman" w:cs="Times New Roman"/>
          <w:sz w:val="20"/>
          <w:szCs w:val="20"/>
        </w:rPr>
        <w:t>广州塔</w:t>
      </w:r>
    </w:p>
    <w:p w14:paraId="04727984"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结构要求</w:t>
      </w:r>
    </w:p>
    <w:p w14:paraId="36AC78D2" w14:textId="77777777" w:rsidR="00346F18" w:rsidRDefault="00B022E5">
      <w:pPr>
        <w:keepNext/>
        <w:keepLines/>
        <w:spacing w:line="360" w:lineRule="auto"/>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lastRenderedPageBreak/>
        <w:t xml:space="preserve">2.1 </w:t>
      </w:r>
      <w:r>
        <w:rPr>
          <w:rFonts w:ascii="Times New Roman" w:eastAsia="楷体" w:hAnsi="Times New Roman" w:cs="Times New Roman"/>
          <w:b/>
          <w:kern w:val="2"/>
          <w:sz w:val="24"/>
          <w:lang w:eastAsia="zh-CN"/>
        </w:rPr>
        <w:t>结构概述</w:t>
      </w:r>
    </w:p>
    <w:p w14:paraId="11A3EF27"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等线" w:eastAsia="等线" w:hAnsi="等线" w:cs="Times New Roman"/>
          <w:noProof/>
          <w:kern w:val="2"/>
          <w:sz w:val="24"/>
          <w:lang w:eastAsia="zh-CN"/>
        </w:rPr>
        <w:drawing>
          <wp:anchor distT="0" distB="0" distL="114300" distR="114300" simplePos="0" relativeHeight="251664384" behindDoc="0" locked="0" layoutInCell="1" allowOverlap="1" wp14:anchorId="6863249F" wp14:editId="3E80DE13">
            <wp:simplePos x="0" y="0"/>
            <wp:positionH relativeFrom="margin">
              <wp:align>center</wp:align>
            </wp:positionH>
            <wp:positionV relativeFrom="paragraph">
              <wp:posOffset>1000125</wp:posOffset>
            </wp:positionV>
            <wp:extent cx="6631940" cy="4389120"/>
            <wp:effectExtent l="0" t="0" r="0" b="0"/>
            <wp:wrapTopAndBottom/>
            <wp:docPr id="1965968679" name="图片 2" descr="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679" name="图片 2" descr="图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631940" cy="4389120"/>
                    </a:xfrm>
                    <a:prstGeom prst="rect">
                      <a:avLst/>
                    </a:prstGeom>
                    <a:noFill/>
                    <a:ln>
                      <a:noFill/>
                    </a:ln>
                  </pic:spPr>
                </pic:pic>
              </a:graphicData>
            </a:graphic>
          </wp:anchor>
        </w:drawing>
      </w:r>
      <w:r>
        <w:rPr>
          <w:rFonts w:ascii="Times New Roman" w:eastAsia="楷体" w:hAnsi="Times New Roman" w:cs="Times New Roman"/>
          <w:kern w:val="2"/>
          <w:sz w:val="24"/>
          <w:lang w:eastAsia="zh-CN"/>
        </w:rPr>
        <w:t>本竞赛需设计并制作一个塔式结构</w:t>
      </w:r>
      <w:r>
        <w:rPr>
          <w:rFonts w:ascii="Times New Roman" w:eastAsia="楷体" w:hAnsi="Times New Roman" w:cs="Times New Roman" w:hint="eastAsia"/>
          <w:kern w:val="2"/>
          <w:sz w:val="24"/>
          <w:lang w:eastAsia="zh-CN"/>
        </w:rPr>
        <w:t>模型</w:t>
      </w:r>
      <w:r>
        <w:rPr>
          <w:rFonts w:ascii="Times New Roman" w:eastAsia="楷体" w:hAnsi="Times New Roman" w:cs="Times New Roman"/>
          <w:kern w:val="2"/>
          <w:sz w:val="24"/>
          <w:lang w:eastAsia="zh-CN"/>
        </w:rPr>
        <w:t>，结构形式不限</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如图</w:t>
      </w:r>
      <w:r>
        <w:rPr>
          <w:rFonts w:ascii="Times New Roman" w:eastAsia="楷体" w:hAnsi="Times New Roman" w:cs="Times New Roman"/>
          <w:kern w:val="2"/>
          <w:sz w:val="24"/>
          <w:lang w:eastAsia="zh-CN"/>
        </w:rPr>
        <w:t>2</w:t>
      </w:r>
      <w:r>
        <w:rPr>
          <w:rFonts w:ascii="Times New Roman" w:eastAsia="楷体" w:hAnsi="Times New Roman" w:cs="Times New Roman"/>
          <w:kern w:val="2"/>
          <w:sz w:val="24"/>
          <w:lang w:eastAsia="zh-CN"/>
        </w:rPr>
        <w:t>所示，加载前需要将指定质量的砝码固定在塔顶，结构底部固定在振动台上。通过放置不同质量的砝码和施加不同的激励振动来实现不同工况下的结构受力。参赛队员可在塔身设置附加</w:t>
      </w:r>
      <w:r>
        <w:rPr>
          <w:rFonts w:ascii="Times New Roman" w:eastAsia="楷体" w:hAnsi="Times New Roman" w:cs="Times New Roman" w:hint="eastAsia"/>
          <w:kern w:val="2"/>
          <w:sz w:val="24"/>
          <w:lang w:eastAsia="zh-CN"/>
        </w:rPr>
        <w:t>质量</w:t>
      </w:r>
      <w:r>
        <w:rPr>
          <w:rFonts w:ascii="Times New Roman" w:eastAsia="楷体" w:hAnsi="Times New Roman" w:cs="Times New Roman"/>
          <w:kern w:val="2"/>
          <w:sz w:val="24"/>
          <w:lang w:eastAsia="zh-CN"/>
        </w:rPr>
        <w:t>块实现减振效果。</w:t>
      </w:r>
    </w:p>
    <w:p w14:paraId="591A5CFE" w14:textId="77777777" w:rsidR="00346F18" w:rsidRDefault="00B022E5">
      <w:pPr>
        <w:spacing w:line="360" w:lineRule="auto"/>
        <w:ind w:firstLine="482"/>
        <w:jc w:val="center"/>
        <w:rPr>
          <w:rFonts w:ascii="Times New Roman" w:eastAsia="楷体" w:hAnsi="Times New Roman" w:cs="Times New Roman"/>
          <w:kern w:val="2"/>
          <w:sz w:val="20"/>
          <w:szCs w:val="20"/>
          <w:lang w:eastAsia="zh-CN"/>
        </w:rPr>
      </w:pPr>
      <w:r>
        <w:rPr>
          <w:rFonts w:ascii="Times New Roman" w:eastAsia="黑体" w:hAnsi="Times New Roman" w:cs="Times New Roman"/>
          <w:kern w:val="2"/>
          <w:sz w:val="20"/>
          <w:szCs w:val="20"/>
          <w:lang w:eastAsia="zh-CN"/>
        </w:rPr>
        <w:t>图</w:t>
      </w:r>
      <w:r>
        <w:rPr>
          <w:rFonts w:ascii="Times New Roman" w:eastAsia="黑体" w:hAnsi="Times New Roman" w:cs="Times New Roman"/>
          <w:kern w:val="2"/>
          <w:sz w:val="20"/>
          <w:szCs w:val="20"/>
          <w:lang w:eastAsia="zh-CN"/>
        </w:rPr>
        <w:t xml:space="preserve">2 </w:t>
      </w:r>
      <w:r>
        <w:rPr>
          <w:rFonts w:ascii="Times New Roman" w:eastAsia="黑体" w:hAnsi="Times New Roman" w:cs="Times New Roman" w:hint="eastAsia"/>
          <w:kern w:val="2"/>
          <w:sz w:val="20"/>
          <w:szCs w:val="20"/>
          <w:lang w:eastAsia="zh-CN"/>
        </w:rPr>
        <w:t>模型及</w:t>
      </w:r>
      <w:r>
        <w:rPr>
          <w:rFonts w:ascii="Times New Roman" w:eastAsia="黑体" w:hAnsi="Times New Roman" w:cs="Times New Roman"/>
          <w:kern w:val="2"/>
          <w:sz w:val="20"/>
          <w:szCs w:val="20"/>
          <w:lang w:eastAsia="zh-CN"/>
        </w:rPr>
        <w:t>加载装置示意图</w:t>
      </w:r>
    </w:p>
    <w:p w14:paraId="636E7475" w14:textId="77777777" w:rsidR="00346F18" w:rsidRDefault="00B022E5">
      <w:pPr>
        <w:keepNext/>
        <w:keepLines/>
        <w:numPr>
          <w:ilvl w:val="1"/>
          <w:numId w:val="2"/>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 xml:space="preserve"> </w:t>
      </w:r>
      <w:r>
        <w:rPr>
          <w:rFonts w:ascii="Times New Roman" w:eastAsia="楷体" w:hAnsi="Times New Roman" w:cs="Times New Roman"/>
          <w:b/>
          <w:kern w:val="2"/>
          <w:sz w:val="24"/>
          <w:lang w:eastAsia="zh-CN"/>
        </w:rPr>
        <w:t>模型尺寸要求</w:t>
      </w:r>
    </w:p>
    <w:p w14:paraId="1F7693D5"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塔身内部给出圆柱体内规避区，外部给出圆柱外规避界限，如图</w:t>
      </w:r>
      <w:r>
        <w:rPr>
          <w:rFonts w:ascii="Times New Roman" w:eastAsia="楷体" w:hAnsi="Times New Roman" w:cs="Times New Roman"/>
          <w:kern w:val="2"/>
          <w:sz w:val="24"/>
          <w:lang w:eastAsia="zh-CN"/>
        </w:rPr>
        <w:t>3</w:t>
      </w:r>
      <w:r>
        <w:rPr>
          <w:rFonts w:ascii="Times New Roman" w:eastAsia="楷体" w:hAnsi="Times New Roman" w:cs="Times New Roman"/>
          <w:kern w:val="2"/>
          <w:sz w:val="24"/>
          <w:lang w:eastAsia="zh-CN"/>
        </w:rPr>
        <w:t>所示。具体要求如下：</w:t>
      </w:r>
    </w:p>
    <w:p w14:paraId="2312185D" w14:textId="77777777" w:rsidR="00346F18" w:rsidRDefault="00B022E5">
      <w:pPr>
        <w:tabs>
          <w:tab w:val="left" w:pos="426"/>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）塔顶要求：塔顶需为水平面，平面标高为</w:t>
      </w:r>
      <w:r>
        <w:rPr>
          <w:rFonts w:ascii="Times New Roman" w:eastAsia="楷体" w:hAnsi="Times New Roman" w:cs="Times New Roman"/>
          <w:i/>
          <w:iCs/>
          <w:kern w:val="2"/>
          <w:sz w:val="24"/>
          <w:lang w:eastAsia="zh-CN"/>
        </w:rPr>
        <w:t>H</w:t>
      </w:r>
      <w:r>
        <w:rPr>
          <w:rFonts w:ascii="Times New Roman" w:eastAsia="楷体" w:hAnsi="Times New Roman" w:cs="Times New Roman"/>
          <w:kern w:val="2"/>
          <w:sz w:val="24"/>
          <w:lang w:eastAsia="zh-CN"/>
        </w:rPr>
        <w:t>，可以通过热熔胶可靠粘贴顶部砝码盘并放置顶部砝码，安装后的顶部砝码盘底</w:t>
      </w:r>
      <w:r>
        <w:rPr>
          <w:rFonts w:ascii="Times New Roman" w:eastAsia="楷体" w:hAnsi="Times New Roman" w:cs="Times New Roman" w:hint="eastAsia"/>
          <w:kern w:val="2"/>
          <w:sz w:val="24"/>
          <w:lang w:eastAsia="zh-CN"/>
        </w:rPr>
        <w:t>面</w:t>
      </w:r>
      <w:r>
        <w:rPr>
          <w:rFonts w:ascii="Times New Roman" w:eastAsia="楷体" w:hAnsi="Times New Roman" w:cs="Times New Roman"/>
          <w:kern w:val="2"/>
          <w:sz w:val="24"/>
          <w:lang w:eastAsia="zh-CN"/>
        </w:rPr>
        <w:t>标高须与结构顶面</w:t>
      </w:r>
      <w:r>
        <w:rPr>
          <w:rFonts w:ascii="Times New Roman" w:eastAsia="楷体" w:hAnsi="Times New Roman" w:cs="Times New Roman" w:hint="eastAsia"/>
          <w:kern w:val="2"/>
          <w:sz w:val="24"/>
          <w:lang w:eastAsia="zh-CN"/>
        </w:rPr>
        <w:t>要求高度</w:t>
      </w:r>
      <w:r>
        <w:rPr>
          <w:rFonts w:ascii="Times New Roman" w:eastAsia="楷体" w:hAnsi="Times New Roman" w:cs="Times New Roman"/>
          <w:i/>
          <w:iCs/>
          <w:kern w:val="2"/>
          <w:sz w:val="24"/>
          <w:lang w:eastAsia="zh-CN"/>
        </w:rPr>
        <w:t>H</w:t>
      </w:r>
      <w:r>
        <w:rPr>
          <w:rFonts w:ascii="Times New Roman" w:eastAsia="楷体" w:hAnsi="Times New Roman" w:cs="Times New Roman"/>
          <w:kern w:val="2"/>
          <w:sz w:val="24"/>
          <w:lang w:eastAsia="zh-CN"/>
        </w:rPr>
        <w:t>一致，以确保位移计</w:t>
      </w:r>
      <w:r>
        <w:rPr>
          <w:rFonts w:ascii="Times New Roman" w:eastAsia="楷体" w:hAnsi="Times New Roman" w:cs="Times New Roman" w:hint="eastAsia"/>
          <w:kern w:val="2"/>
          <w:sz w:val="24"/>
          <w:lang w:eastAsia="zh-CN"/>
        </w:rPr>
        <w:t>能够</w:t>
      </w:r>
      <w:r>
        <w:rPr>
          <w:rFonts w:ascii="Times New Roman" w:eastAsia="楷体" w:hAnsi="Times New Roman" w:cs="Times New Roman"/>
          <w:kern w:val="2"/>
          <w:sz w:val="24"/>
          <w:lang w:eastAsia="zh-CN"/>
        </w:rPr>
        <w:t>可靠读数。模型制作时间内，参赛队员应将顶部砝码盘固定位置外边界</w:t>
      </w:r>
      <w:r>
        <w:rPr>
          <w:rFonts w:ascii="Times New Roman" w:eastAsia="楷体" w:hAnsi="Times New Roman" w:cs="Times New Roman" w:hint="eastAsia"/>
          <w:kern w:val="2"/>
          <w:sz w:val="24"/>
          <w:lang w:eastAsia="zh-CN"/>
        </w:rPr>
        <w:t>及朝向等</w:t>
      </w:r>
      <w:r>
        <w:rPr>
          <w:rFonts w:ascii="Times New Roman" w:eastAsia="楷体" w:hAnsi="Times New Roman" w:cs="Times New Roman"/>
          <w:kern w:val="2"/>
          <w:sz w:val="24"/>
          <w:lang w:eastAsia="zh-CN"/>
        </w:rPr>
        <w:t>用红色中性笔标志在模型顶部平面，顶部砝码盘中心</w:t>
      </w:r>
      <w:r>
        <w:rPr>
          <w:rFonts w:ascii="Times New Roman" w:eastAsia="楷体" w:hAnsi="Times New Roman" w:cs="Times New Roman" w:hint="eastAsia"/>
          <w:kern w:val="2"/>
          <w:sz w:val="24"/>
          <w:lang w:eastAsia="zh-CN"/>
        </w:rPr>
        <w:t>点的</w:t>
      </w:r>
      <w:r>
        <w:rPr>
          <w:rFonts w:ascii="Times New Roman" w:eastAsia="楷体" w:hAnsi="Times New Roman" w:cs="Times New Roman"/>
          <w:kern w:val="2"/>
          <w:sz w:val="24"/>
          <w:lang w:eastAsia="zh-CN"/>
        </w:rPr>
        <w:t>平面投影须与模型底板中心</w:t>
      </w:r>
      <w:r>
        <w:rPr>
          <w:rFonts w:ascii="Times New Roman" w:eastAsia="楷体" w:hAnsi="Times New Roman" w:cs="Times New Roman" w:hint="eastAsia"/>
          <w:kern w:val="2"/>
          <w:sz w:val="24"/>
          <w:lang w:eastAsia="zh-CN"/>
        </w:rPr>
        <w:t>点</w:t>
      </w:r>
      <w:r>
        <w:rPr>
          <w:rFonts w:ascii="Times New Roman" w:eastAsia="楷体" w:hAnsi="Times New Roman" w:cs="Times New Roman"/>
          <w:kern w:val="2"/>
          <w:sz w:val="24"/>
          <w:lang w:eastAsia="zh-CN"/>
        </w:rPr>
        <w:t>重合。</w:t>
      </w:r>
    </w:p>
    <w:p w14:paraId="083D744A" w14:textId="77777777" w:rsidR="00346F18" w:rsidRDefault="00B022E5">
      <w:pPr>
        <w:tabs>
          <w:tab w:val="left" w:pos="426"/>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w:t>
      </w:r>
      <w:r>
        <w:rPr>
          <w:rFonts w:ascii="Times New Roman" w:eastAsia="楷体" w:hAnsi="Times New Roman" w:cs="Times New Roman"/>
          <w:kern w:val="2"/>
          <w:sz w:val="24"/>
          <w:lang w:eastAsia="zh-CN"/>
        </w:rPr>
        <w:t>2</w:t>
      </w:r>
      <w:r>
        <w:rPr>
          <w:rFonts w:ascii="Times New Roman" w:eastAsia="楷体" w:hAnsi="Times New Roman" w:cs="Times New Roman"/>
          <w:kern w:val="2"/>
          <w:sz w:val="24"/>
          <w:lang w:eastAsia="zh-CN"/>
        </w:rPr>
        <w:t>）塔身规避区要求：塔身外规避界限为底面直径</w:t>
      </w:r>
      <w:r>
        <w:rPr>
          <w:rFonts w:ascii="Times New Roman" w:eastAsia="楷体" w:hAnsi="Times New Roman" w:cs="Times New Roman"/>
          <w:kern w:val="2"/>
          <w:sz w:val="24"/>
          <w:lang w:eastAsia="zh-CN"/>
        </w:rPr>
        <w:t>300mm</w:t>
      </w:r>
      <w:r>
        <w:rPr>
          <w:rFonts w:ascii="Times New Roman" w:eastAsia="楷体" w:hAnsi="Times New Roman" w:cs="Times New Roman"/>
          <w:kern w:val="2"/>
          <w:sz w:val="24"/>
          <w:lang w:eastAsia="zh-CN"/>
        </w:rPr>
        <w:t>、高</w:t>
      </w:r>
      <w:r>
        <w:rPr>
          <w:rFonts w:ascii="Times New Roman" w:eastAsia="楷体" w:hAnsi="Times New Roman" w:cs="Times New Roman"/>
          <w:i/>
          <w:iCs/>
          <w:kern w:val="2"/>
          <w:sz w:val="24"/>
          <w:lang w:eastAsia="zh-CN"/>
        </w:rPr>
        <w:t>H</w:t>
      </w:r>
      <w:r>
        <w:rPr>
          <w:rFonts w:ascii="Times New Roman" w:eastAsia="楷体" w:hAnsi="Times New Roman" w:cs="Times New Roman"/>
          <w:kern w:val="2"/>
          <w:sz w:val="24"/>
          <w:lang w:eastAsia="zh-CN"/>
        </w:rPr>
        <w:t>的圆柱，规定模型的外边界不得超出此界限；塔身内规避区为底面直径</w:t>
      </w:r>
      <w:r>
        <w:rPr>
          <w:rFonts w:ascii="Times New Roman" w:eastAsia="楷体" w:hAnsi="Times New Roman" w:cs="Times New Roman"/>
          <w:kern w:val="2"/>
          <w:sz w:val="24"/>
          <w:lang w:eastAsia="zh-CN"/>
        </w:rPr>
        <w:t>100mm</w:t>
      </w:r>
      <w:r>
        <w:rPr>
          <w:rFonts w:ascii="Times New Roman" w:eastAsia="楷体" w:hAnsi="Times New Roman" w:cs="Times New Roman"/>
          <w:kern w:val="2"/>
          <w:sz w:val="24"/>
          <w:lang w:eastAsia="zh-CN"/>
        </w:rPr>
        <w:t>，高</w:t>
      </w:r>
      <w:r>
        <w:rPr>
          <w:rFonts w:ascii="Times New Roman" w:eastAsia="楷体" w:hAnsi="Times New Roman" w:cs="Times New Roman"/>
          <w:i/>
          <w:iCs/>
          <w:kern w:val="2"/>
          <w:sz w:val="24"/>
          <w:lang w:eastAsia="zh-CN"/>
        </w:rPr>
        <w:t>H</w:t>
      </w:r>
      <w:r>
        <w:rPr>
          <w:rFonts w:ascii="Times New Roman" w:eastAsia="微软雅黑" w:hAnsi="Times New Roman" w:cs="Times New Roman"/>
          <w:kern w:val="2"/>
          <w:sz w:val="24"/>
          <w:lang w:eastAsia="zh-CN"/>
        </w:rPr>
        <w:t>−</w:t>
      </w:r>
      <w:r>
        <w:rPr>
          <w:rFonts w:ascii="Times New Roman" w:eastAsia="楷体" w:hAnsi="Times New Roman" w:cs="Times New Roman"/>
          <w:kern w:val="2"/>
          <w:sz w:val="24"/>
          <w:lang w:eastAsia="zh-CN"/>
        </w:rPr>
        <w:t>200mm</w:t>
      </w:r>
      <w:r>
        <w:rPr>
          <w:rFonts w:ascii="Times New Roman" w:eastAsia="楷体" w:hAnsi="Times New Roman" w:cs="Times New Roman"/>
          <w:kern w:val="2"/>
          <w:sz w:val="24"/>
          <w:lang w:eastAsia="zh-CN"/>
        </w:rPr>
        <w:t>的圆柱体，规定不得在此规避区内放置任何杆件；模型整体在灰色阴影之内。</w:t>
      </w:r>
    </w:p>
    <w:p w14:paraId="38A2FFD1" w14:textId="77777777" w:rsidR="00346F18" w:rsidRDefault="00B022E5">
      <w:pPr>
        <w:tabs>
          <w:tab w:val="left" w:pos="426"/>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lastRenderedPageBreak/>
        <w:t>上述相关尺寸的误差均需满足在</w:t>
      </w:r>
      <w:r>
        <w:rPr>
          <w:rFonts w:ascii="Times New Roman" w:eastAsia="楷体" w:hAnsi="Times New Roman" w:cs="Times New Roman"/>
          <w:kern w:val="2"/>
          <w:sz w:val="24"/>
          <w:lang w:eastAsia="zh-CN"/>
        </w:rPr>
        <w:t>±5mm</w:t>
      </w:r>
      <w:r>
        <w:rPr>
          <w:rFonts w:ascii="Times New Roman" w:eastAsia="楷体" w:hAnsi="Times New Roman" w:cs="Times New Roman"/>
          <w:kern w:val="2"/>
          <w:sz w:val="24"/>
          <w:lang w:eastAsia="zh-CN"/>
        </w:rPr>
        <w:t>范围内。</w:t>
      </w:r>
    </w:p>
    <w:p w14:paraId="603CD2F6" w14:textId="77777777" w:rsidR="00346F18" w:rsidRDefault="00B022E5">
      <w:pPr>
        <w:tabs>
          <w:tab w:val="left" w:pos="426"/>
        </w:tabs>
        <w:spacing w:line="360" w:lineRule="auto"/>
        <w:jc w:val="center"/>
        <w:rPr>
          <w:rFonts w:ascii="Times New Roman" w:eastAsia="楷体" w:hAnsi="Times New Roman" w:cs="Times New Roman"/>
          <w:kern w:val="2"/>
          <w:sz w:val="24"/>
          <w:lang w:eastAsia="zh-CN"/>
        </w:rPr>
      </w:pPr>
      <w:r>
        <w:rPr>
          <w:rFonts w:ascii="Times New Roman" w:eastAsia="黑体" w:hAnsi="Times New Roman" w:cs="Times New Roman"/>
          <w:noProof/>
          <w:kern w:val="2"/>
          <w:sz w:val="20"/>
          <w:szCs w:val="20"/>
          <w:lang w:eastAsia="zh-CN"/>
        </w:rPr>
        <w:drawing>
          <wp:inline distT="0" distB="0" distL="0" distR="0" wp14:anchorId="70D45178" wp14:editId="1C466F3E">
            <wp:extent cx="4599940" cy="2720975"/>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2132"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42041" cy="2746161"/>
                    </a:xfrm>
                    <a:prstGeom prst="rect">
                      <a:avLst/>
                    </a:prstGeom>
                    <a:noFill/>
                    <a:ln>
                      <a:noFill/>
                    </a:ln>
                  </pic:spPr>
                </pic:pic>
              </a:graphicData>
            </a:graphic>
          </wp:inline>
        </w:drawing>
      </w:r>
    </w:p>
    <w:p w14:paraId="1875FFA3" w14:textId="77777777" w:rsidR="00346F18" w:rsidRDefault="00B022E5">
      <w:pPr>
        <w:keepNext/>
        <w:spacing w:line="360" w:lineRule="auto"/>
        <w:jc w:val="center"/>
        <w:rPr>
          <w:rFonts w:ascii="Times New Roman" w:eastAsia="黑体" w:hAnsi="Times New Roman" w:cs="Times New Roman"/>
          <w:kern w:val="2"/>
          <w:sz w:val="20"/>
          <w:szCs w:val="20"/>
          <w:lang w:eastAsia="zh-CN"/>
        </w:rPr>
      </w:pPr>
      <w:r>
        <w:rPr>
          <w:rFonts w:ascii="Times New Roman" w:eastAsia="黑体" w:hAnsi="Times New Roman" w:cs="Times New Roman"/>
          <w:kern w:val="2"/>
          <w:sz w:val="20"/>
          <w:szCs w:val="20"/>
          <w:lang w:eastAsia="zh-CN"/>
        </w:rPr>
        <w:t>图</w:t>
      </w:r>
      <w:r>
        <w:rPr>
          <w:rFonts w:ascii="Times New Roman" w:eastAsia="黑体" w:hAnsi="Times New Roman" w:cs="Times New Roman"/>
          <w:kern w:val="2"/>
          <w:sz w:val="20"/>
          <w:szCs w:val="20"/>
          <w:lang w:eastAsia="zh-CN"/>
        </w:rPr>
        <w:t xml:space="preserve">3 </w:t>
      </w:r>
      <w:r>
        <w:rPr>
          <w:rFonts w:ascii="Times New Roman" w:eastAsia="黑体" w:hAnsi="Times New Roman" w:cs="Times New Roman"/>
          <w:kern w:val="2"/>
          <w:sz w:val="20"/>
          <w:szCs w:val="20"/>
          <w:lang w:eastAsia="zh-CN"/>
        </w:rPr>
        <w:t>模型制作空间（灰色部分，单位：</w:t>
      </w:r>
      <w:r>
        <w:rPr>
          <w:rFonts w:ascii="Times New Roman" w:eastAsia="黑体" w:hAnsi="Times New Roman" w:cs="Times New Roman"/>
          <w:kern w:val="2"/>
          <w:sz w:val="20"/>
          <w:szCs w:val="20"/>
          <w:lang w:eastAsia="zh-CN"/>
        </w:rPr>
        <w:t>mm</w:t>
      </w:r>
      <w:r>
        <w:rPr>
          <w:rFonts w:ascii="Times New Roman" w:eastAsia="黑体" w:hAnsi="Times New Roman" w:cs="Times New Roman"/>
          <w:kern w:val="2"/>
          <w:sz w:val="20"/>
          <w:szCs w:val="20"/>
          <w:lang w:eastAsia="zh-CN"/>
        </w:rPr>
        <w:t>）</w:t>
      </w:r>
    </w:p>
    <w:p w14:paraId="0D23F0C9" w14:textId="77777777" w:rsidR="00346F18" w:rsidRDefault="00B022E5">
      <w:pPr>
        <w:keepNext/>
        <w:keepLines/>
        <w:numPr>
          <w:ilvl w:val="1"/>
          <w:numId w:val="2"/>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模型底板</w:t>
      </w:r>
    </w:p>
    <w:p w14:paraId="36D91561"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模型底板用于连接模型和振动台，如图</w:t>
      </w:r>
      <w:r>
        <w:rPr>
          <w:rFonts w:ascii="Times New Roman" w:eastAsia="楷体" w:hAnsi="Times New Roman" w:cs="Times New Roman"/>
          <w:kern w:val="2"/>
          <w:sz w:val="24"/>
          <w:lang w:eastAsia="zh-CN"/>
        </w:rPr>
        <w:t>4</w:t>
      </w:r>
      <w:r>
        <w:rPr>
          <w:rFonts w:ascii="Times New Roman" w:eastAsia="楷体" w:hAnsi="Times New Roman" w:cs="Times New Roman"/>
          <w:kern w:val="2"/>
          <w:sz w:val="24"/>
          <w:lang w:eastAsia="zh-CN"/>
        </w:rPr>
        <w:t>，板厚</w:t>
      </w:r>
      <w:r>
        <w:rPr>
          <w:rFonts w:ascii="Times New Roman" w:eastAsia="楷体" w:hAnsi="Times New Roman" w:cs="Times New Roman"/>
          <w:kern w:val="2"/>
          <w:sz w:val="24"/>
          <w:lang w:eastAsia="zh-CN"/>
        </w:rPr>
        <w:t>15mm</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模型通过自攻螺钉固定于模型底板上，底板通过专用螺丝固定在振动台上。</w:t>
      </w:r>
    </w:p>
    <w:p w14:paraId="41160A36" w14:textId="77777777" w:rsidR="00346F18" w:rsidRDefault="00B022E5">
      <w:pPr>
        <w:spacing w:line="360" w:lineRule="auto"/>
        <w:jc w:val="center"/>
        <w:rPr>
          <w:rFonts w:ascii="Times New Roman" w:eastAsia="楷体" w:hAnsi="Times New Roman" w:cs="Times New Roman"/>
          <w:kern w:val="2"/>
          <w:sz w:val="24"/>
          <w:lang w:eastAsia="zh-CN"/>
        </w:rPr>
      </w:pPr>
      <w:r>
        <w:rPr>
          <w:rFonts w:ascii="Times New Roman" w:eastAsia="楷体" w:hAnsi="Times New Roman" w:cs="Times New Roman"/>
          <w:noProof/>
          <w:kern w:val="2"/>
          <w:sz w:val="24"/>
          <w:lang w:eastAsia="zh-CN"/>
        </w:rPr>
        <w:drawing>
          <wp:inline distT="0" distB="0" distL="0" distR="0" wp14:anchorId="552660BC" wp14:editId="3C59E384">
            <wp:extent cx="4690745" cy="3079115"/>
            <wp:effectExtent l="0" t="0" r="0" b="6985"/>
            <wp:docPr id="1211287804" name="图片 1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descr="图示, 工程绘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4763" cy="3127875"/>
                    </a:xfrm>
                    <a:prstGeom prst="rect">
                      <a:avLst/>
                    </a:prstGeom>
                    <a:noFill/>
                    <a:ln>
                      <a:noFill/>
                    </a:ln>
                  </pic:spPr>
                </pic:pic>
              </a:graphicData>
            </a:graphic>
          </wp:inline>
        </w:drawing>
      </w:r>
    </w:p>
    <w:p w14:paraId="05929E53" w14:textId="77777777" w:rsidR="00346F18" w:rsidRDefault="00B022E5">
      <w:pPr>
        <w:spacing w:line="360" w:lineRule="auto"/>
        <w:jc w:val="center"/>
        <w:rPr>
          <w:rFonts w:ascii="Times New Roman" w:eastAsia="黑体" w:hAnsi="Times New Roman" w:cs="Times New Roman"/>
          <w:kern w:val="2"/>
          <w:sz w:val="20"/>
          <w:szCs w:val="20"/>
          <w:lang w:eastAsia="zh-CN"/>
        </w:rPr>
      </w:pPr>
      <w:r>
        <w:rPr>
          <w:rFonts w:ascii="Times New Roman" w:eastAsia="黑体" w:hAnsi="Times New Roman" w:cs="Times New Roman"/>
          <w:kern w:val="2"/>
          <w:sz w:val="20"/>
          <w:szCs w:val="20"/>
          <w:lang w:eastAsia="zh-CN"/>
        </w:rPr>
        <w:t>图</w:t>
      </w:r>
      <w:r>
        <w:rPr>
          <w:rFonts w:ascii="Times New Roman" w:eastAsia="黑体" w:hAnsi="Times New Roman" w:cs="Times New Roman"/>
          <w:kern w:val="2"/>
          <w:sz w:val="20"/>
          <w:szCs w:val="20"/>
          <w:lang w:eastAsia="zh-CN"/>
        </w:rPr>
        <w:t xml:space="preserve">4 </w:t>
      </w:r>
      <w:r>
        <w:rPr>
          <w:rFonts w:ascii="Times New Roman" w:eastAsia="黑体" w:hAnsi="Times New Roman" w:cs="Times New Roman"/>
          <w:kern w:val="2"/>
          <w:sz w:val="20"/>
          <w:szCs w:val="20"/>
          <w:lang w:eastAsia="zh-CN"/>
        </w:rPr>
        <w:t>模型底板图</w:t>
      </w:r>
      <w:r>
        <w:rPr>
          <w:rFonts w:ascii="Times New Roman" w:eastAsia="黑体" w:hAnsi="Times New Roman" w:cs="Times New Roman" w:hint="eastAsia"/>
          <w:kern w:val="2"/>
          <w:sz w:val="20"/>
          <w:szCs w:val="20"/>
          <w:lang w:eastAsia="zh-CN"/>
        </w:rPr>
        <w:t>（单位：</w:t>
      </w:r>
      <w:r>
        <w:rPr>
          <w:rFonts w:ascii="Times New Roman" w:eastAsia="黑体" w:hAnsi="Times New Roman" w:cs="Times New Roman" w:hint="eastAsia"/>
          <w:kern w:val="2"/>
          <w:sz w:val="20"/>
          <w:szCs w:val="20"/>
          <w:lang w:eastAsia="zh-CN"/>
        </w:rPr>
        <w:t>mm</w:t>
      </w:r>
      <w:r>
        <w:rPr>
          <w:rFonts w:ascii="Times New Roman" w:eastAsia="黑体" w:hAnsi="Times New Roman" w:cs="Times New Roman" w:hint="eastAsia"/>
          <w:kern w:val="2"/>
          <w:sz w:val="20"/>
          <w:szCs w:val="20"/>
          <w:lang w:eastAsia="zh-CN"/>
        </w:rPr>
        <w:t>）</w:t>
      </w:r>
    </w:p>
    <w:p w14:paraId="2FF4AEE2" w14:textId="6FAFC89D" w:rsidR="00346F18" w:rsidRDefault="00B022E5" w:rsidP="00D066A5">
      <w:pPr>
        <w:widowControl/>
        <w:rPr>
          <w:rFonts w:ascii="Times New Roman" w:eastAsia="宋体" w:hAnsi="Times New Roman" w:cs="Times New Roman"/>
          <w:b/>
          <w:bCs/>
          <w:kern w:val="28"/>
          <w:sz w:val="28"/>
          <w:szCs w:val="28"/>
          <w:lang w:eastAsia="zh-CN"/>
        </w:rPr>
      </w:pPr>
      <w:r>
        <w:rPr>
          <w:rFonts w:ascii="Times New Roman" w:eastAsia="黑体" w:hAnsi="Times New Roman" w:cs="Times New Roman"/>
          <w:kern w:val="2"/>
          <w:sz w:val="20"/>
          <w:szCs w:val="20"/>
          <w:lang w:eastAsia="zh-CN"/>
        </w:rPr>
        <w:br w:type="page"/>
      </w:r>
      <w:r>
        <w:rPr>
          <w:rFonts w:ascii="Times New Roman" w:eastAsia="宋体" w:hAnsi="Times New Roman" w:cs="Times New Roman"/>
          <w:b/>
          <w:bCs/>
          <w:kern w:val="28"/>
          <w:sz w:val="28"/>
          <w:szCs w:val="28"/>
          <w:lang w:eastAsia="zh-CN"/>
        </w:rPr>
        <w:lastRenderedPageBreak/>
        <w:t xml:space="preserve"> </w:t>
      </w:r>
      <w:r>
        <w:rPr>
          <w:rFonts w:ascii="Times New Roman" w:eastAsia="宋体" w:hAnsi="Times New Roman" w:cs="Times New Roman"/>
          <w:b/>
          <w:bCs/>
          <w:kern w:val="28"/>
          <w:sz w:val="28"/>
          <w:szCs w:val="28"/>
          <w:lang w:eastAsia="zh-CN"/>
        </w:rPr>
        <w:t>加载装置</w:t>
      </w:r>
    </w:p>
    <w:p w14:paraId="58E5F249" w14:textId="77777777" w:rsidR="00346F18" w:rsidRDefault="00B022E5">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加载装置组成</w:t>
      </w:r>
    </w:p>
    <w:p w14:paraId="088CC0BA" w14:textId="77777777" w:rsidR="00346F18" w:rsidRDefault="00B022E5">
      <w:pPr>
        <w:widowControl/>
        <w:spacing w:line="360" w:lineRule="auto"/>
        <w:ind w:firstLineChars="200" w:firstLine="480"/>
        <w:jc w:val="both"/>
        <w:rPr>
          <w:rFonts w:ascii="楷体" w:eastAsia="楷体" w:hAnsi="楷体" w:cs="Times New Roman"/>
          <w:sz w:val="24"/>
          <w:szCs w:val="24"/>
          <w:lang w:eastAsia="zh-CN"/>
        </w:rPr>
      </w:pPr>
      <w:r>
        <w:rPr>
          <w:rFonts w:ascii="楷体" w:eastAsia="楷体" w:hAnsi="楷体" w:cs="Times New Roman"/>
          <w:sz w:val="24"/>
          <w:szCs w:val="24"/>
          <w:lang w:eastAsia="zh-CN"/>
        </w:rPr>
        <w:t>加载装置如图</w:t>
      </w:r>
      <w:r>
        <w:rPr>
          <w:rFonts w:ascii="楷体" w:eastAsia="楷体" w:hAnsi="楷体" w:cs="Times New Roman"/>
          <w:sz w:val="24"/>
          <w:szCs w:val="24"/>
          <w:lang w:eastAsia="zh-CN"/>
        </w:rPr>
        <w:t>2</w:t>
      </w:r>
      <w:r>
        <w:rPr>
          <w:rFonts w:ascii="楷体" w:eastAsia="楷体" w:hAnsi="楷体" w:cs="Times New Roman"/>
          <w:sz w:val="24"/>
          <w:szCs w:val="24"/>
          <w:lang w:eastAsia="zh-CN"/>
        </w:rPr>
        <w:t>所示。组成加载装置的主要部分为水平振动激励装置（振动台）、水平荷载加载系统、</w:t>
      </w:r>
      <w:bookmarkStart w:id="2" w:name="_Hlk153828344"/>
      <w:r>
        <w:rPr>
          <w:rFonts w:ascii="楷体" w:eastAsia="楷体" w:hAnsi="楷体" w:cs="Times New Roman" w:hint="eastAsia"/>
          <w:sz w:val="24"/>
          <w:szCs w:val="24"/>
          <w:lang w:eastAsia="zh-CN"/>
        </w:rPr>
        <w:t>顶部</w:t>
      </w:r>
      <w:bookmarkEnd w:id="2"/>
      <w:r>
        <w:rPr>
          <w:rFonts w:ascii="楷体" w:eastAsia="楷体" w:hAnsi="楷体" w:cs="Times New Roman" w:hint="eastAsia"/>
          <w:sz w:val="24"/>
          <w:szCs w:val="24"/>
          <w:lang w:eastAsia="zh-CN"/>
        </w:rPr>
        <w:t>质量</w:t>
      </w:r>
      <w:r>
        <w:rPr>
          <w:rFonts w:ascii="楷体" w:eastAsia="楷体" w:hAnsi="楷体" w:cs="Times New Roman"/>
          <w:sz w:val="24"/>
          <w:szCs w:val="24"/>
          <w:lang w:eastAsia="zh-CN"/>
        </w:rPr>
        <w:t>系统、附加</w:t>
      </w:r>
      <w:r>
        <w:rPr>
          <w:rFonts w:ascii="楷体" w:eastAsia="楷体" w:hAnsi="楷体" w:cs="Times New Roman" w:hint="eastAsia"/>
          <w:sz w:val="24"/>
          <w:szCs w:val="24"/>
          <w:lang w:eastAsia="zh-CN"/>
        </w:rPr>
        <w:t>质量</w:t>
      </w:r>
      <w:r>
        <w:rPr>
          <w:rFonts w:ascii="楷体" w:eastAsia="楷体" w:hAnsi="楷体" w:cs="Times New Roman"/>
          <w:sz w:val="24"/>
          <w:szCs w:val="24"/>
          <w:lang w:eastAsia="zh-CN"/>
        </w:rPr>
        <w:t>块、位移与加速度量测系统</w:t>
      </w:r>
      <w:r>
        <w:rPr>
          <w:rFonts w:ascii="楷体" w:eastAsia="楷体" w:hAnsi="楷体" w:cs="Times New Roman" w:hint="eastAsia"/>
          <w:sz w:val="24"/>
          <w:szCs w:val="24"/>
          <w:lang w:eastAsia="zh-CN"/>
        </w:rPr>
        <w:t>、加载辅助框架</w:t>
      </w:r>
      <w:r>
        <w:rPr>
          <w:rFonts w:ascii="楷体" w:eastAsia="楷体" w:hAnsi="楷体" w:cs="Times New Roman"/>
          <w:sz w:val="24"/>
          <w:szCs w:val="24"/>
          <w:lang w:eastAsia="zh-CN"/>
        </w:rPr>
        <w:t>等</w:t>
      </w:r>
      <w:r>
        <w:rPr>
          <w:rFonts w:ascii="楷体" w:eastAsia="楷体" w:hAnsi="楷体" w:cs="Times New Roman" w:hint="eastAsia"/>
          <w:sz w:val="24"/>
          <w:szCs w:val="24"/>
          <w:lang w:eastAsia="zh-CN"/>
        </w:rPr>
        <w:t>。各组成部分应满足赛题各项标准要求，</w:t>
      </w:r>
      <w:r>
        <w:rPr>
          <w:rFonts w:ascii="楷体" w:eastAsia="楷体" w:hAnsi="楷体" w:cs="Times New Roman" w:hint="eastAsia"/>
          <w:kern w:val="2"/>
          <w:sz w:val="24"/>
          <w:lang w:eastAsia="zh-CN"/>
        </w:rPr>
        <w:t>参赛队员也应考虑加载设备、各系统配合及测量等误差对竞赛结果的影响</w:t>
      </w:r>
      <w:r>
        <w:rPr>
          <w:rFonts w:ascii="楷体" w:eastAsia="楷体" w:hAnsi="楷体" w:cs="Times New Roman"/>
          <w:sz w:val="24"/>
          <w:szCs w:val="24"/>
          <w:lang w:eastAsia="zh-CN"/>
        </w:rPr>
        <w:t>。</w:t>
      </w:r>
    </w:p>
    <w:p w14:paraId="1ACA49C2" w14:textId="77777777" w:rsidR="00346F18" w:rsidRDefault="00B022E5">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水平振动激励装置（振动台）</w:t>
      </w:r>
    </w:p>
    <w:p w14:paraId="5D7C5511"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水平振动激励装置（振动台）</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如图</w:t>
      </w:r>
      <w:r>
        <w:rPr>
          <w:rFonts w:ascii="Times New Roman" w:eastAsia="楷体" w:hAnsi="Times New Roman" w:cs="Times New Roman"/>
          <w:kern w:val="2"/>
          <w:sz w:val="24"/>
          <w:lang w:eastAsia="zh-CN"/>
        </w:rPr>
        <w:t xml:space="preserve"> 2 </w:t>
      </w:r>
      <w:r>
        <w:rPr>
          <w:rFonts w:ascii="Times New Roman" w:eastAsia="楷体" w:hAnsi="Times New Roman" w:cs="Times New Roman"/>
          <w:kern w:val="2"/>
          <w:sz w:val="24"/>
          <w:lang w:eastAsia="zh-CN"/>
        </w:rPr>
        <w:t>所示，该装置提供赛题所需单向水平激励振动。</w:t>
      </w:r>
      <w:r>
        <w:rPr>
          <w:rFonts w:ascii="Times New Roman" w:eastAsia="楷体" w:hAnsi="Times New Roman" w:cs="Times New Roman" w:hint="eastAsia"/>
          <w:kern w:val="2"/>
          <w:sz w:val="24"/>
          <w:lang w:eastAsia="zh-CN"/>
        </w:rPr>
        <w:t>振动台置于地面要有足够的稳定性，台面实测振动加速度精度和多次误差应不大于</w:t>
      </w:r>
      <w:r>
        <w:rPr>
          <w:rFonts w:ascii="Times New Roman" w:eastAsia="楷体" w:hAnsi="Times New Roman" w:cs="Times New Roman" w:hint="eastAsia"/>
          <w:kern w:val="2"/>
          <w:sz w:val="24"/>
          <w:lang w:eastAsia="zh-CN"/>
        </w:rPr>
        <w:t>1</w:t>
      </w:r>
      <w:r>
        <w:rPr>
          <w:rFonts w:ascii="Times New Roman" w:eastAsia="楷体" w:hAnsi="Times New Roman" w:cs="Times New Roman"/>
          <w:kern w:val="2"/>
          <w:sz w:val="24"/>
          <w:lang w:eastAsia="zh-CN"/>
        </w:rPr>
        <w:t>0%</w:t>
      </w:r>
      <w:r>
        <w:rPr>
          <w:rFonts w:ascii="Times New Roman" w:eastAsia="楷体" w:hAnsi="Times New Roman" w:cs="Times New Roman" w:hint="eastAsia"/>
          <w:kern w:val="2"/>
          <w:sz w:val="24"/>
          <w:lang w:eastAsia="zh-CN"/>
        </w:rPr>
        <w:t>。</w:t>
      </w:r>
    </w:p>
    <w:p w14:paraId="05D852DB" w14:textId="77777777" w:rsidR="00346F18" w:rsidRDefault="00B022E5">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水平荷载加载系统</w:t>
      </w:r>
    </w:p>
    <w:p w14:paraId="56EF61B1"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水平荷载加载系统由钢丝绳、装在加载辅助框架上的滑轮、侧向力砝码和侧向力砝码盘组成，如图</w:t>
      </w:r>
      <w:r>
        <w:rPr>
          <w:rFonts w:ascii="Times New Roman" w:eastAsia="楷体" w:hAnsi="Times New Roman" w:cs="Times New Roman"/>
          <w:kern w:val="2"/>
          <w:sz w:val="24"/>
          <w:lang w:eastAsia="zh-CN"/>
        </w:rPr>
        <w:t>2</w:t>
      </w:r>
      <w:r>
        <w:rPr>
          <w:rFonts w:ascii="Times New Roman" w:eastAsia="楷体" w:hAnsi="Times New Roman" w:cs="Times New Roman"/>
          <w:kern w:val="2"/>
          <w:sz w:val="24"/>
          <w:lang w:eastAsia="zh-CN"/>
        </w:rPr>
        <w:t>。加载时通过钢丝绳一端水平与模型顶部</w:t>
      </w:r>
      <w:r>
        <w:rPr>
          <w:rFonts w:ascii="Times New Roman" w:eastAsia="楷体" w:hAnsi="Times New Roman" w:cs="Times New Roman" w:hint="eastAsia"/>
          <w:kern w:val="2"/>
          <w:sz w:val="24"/>
          <w:lang w:eastAsia="zh-CN"/>
        </w:rPr>
        <w:t>的</w:t>
      </w:r>
      <w:r>
        <w:rPr>
          <w:rFonts w:ascii="Times New Roman" w:eastAsia="楷体" w:hAnsi="Times New Roman" w:cs="Times New Roman"/>
          <w:kern w:val="2"/>
          <w:sz w:val="24"/>
          <w:lang w:eastAsia="zh-CN"/>
        </w:rPr>
        <w:t>顶部砝码盘连接，钢丝绳绕过滑轮组后另一端竖向与侧向力砝码盘连接，侧向力砝码盘</w:t>
      </w:r>
      <w:r>
        <w:rPr>
          <w:rFonts w:ascii="Times New Roman" w:eastAsia="楷体" w:hAnsi="Times New Roman" w:cs="Times New Roman" w:hint="eastAsia"/>
          <w:kern w:val="2"/>
          <w:sz w:val="24"/>
          <w:lang w:eastAsia="zh-CN"/>
        </w:rPr>
        <w:t>重约</w:t>
      </w:r>
      <w:r>
        <w:rPr>
          <w:rFonts w:ascii="Times New Roman" w:eastAsia="楷体" w:hAnsi="Times New Roman" w:cs="Times New Roman" w:hint="eastAsia"/>
          <w:kern w:val="2"/>
          <w:sz w:val="24"/>
          <w:lang w:eastAsia="zh-CN"/>
        </w:rPr>
        <w:t>2</w:t>
      </w:r>
      <w:r>
        <w:rPr>
          <w:rFonts w:ascii="Times New Roman" w:eastAsia="楷体" w:hAnsi="Times New Roman" w:cs="Times New Roman"/>
          <w:kern w:val="2"/>
          <w:sz w:val="24"/>
          <w:lang w:eastAsia="zh-CN"/>
        </w:rPr>
        <w:t>00</w:t>
      </w:r>
      <w:r>
        <w:rPr>
          <w:rFonts w:ascii="Times New Roman" w:eastAsia="楷体" w:hAnsi="Times New Roman" w:cs="Times New Roman" w:hint="eastAsia"/>
          <w:kern w:val="2"/>
          <w:sz w:val="24"/>
          <w:lang w:eastAsia="zh-CN"/>
        </w:rPr>
        <w:t>克，其上</w:t>
      </w:r>
      <w:r>
        <w:rPr>
          <w:rFonts w:ascii="Times New Roman" w:eastAsia="楷体" w:hAnsi="Times New Roman" w:cs="Times New Roman"/>
          <w:kern w:val="2"/>
          <w:sz w:val="24"/>
          <w:lang w:eastAsia="zh-CN"/>
        </w:rPr>
        <w:t>置砝码通过重力作</w:t>
      </w:r>
      <w:r>
        <w:rPr>
          <w:rFonts w:ascii="Times New Roman" w:eastAsia="楷体" w:hAnsi="Times New Roman" w:cs="Times New Roman"/>
          <w:kern w:val="2"/>
          <w:sz w:val="24"/>
          <w:lang w:eastAsia="zh-CN"/>
        </w:rPr>
        <w:t>用施加水平荷载。</w:t>
      </w:r>
    </w:p>
    <w:p w14:paraId="38839DBD" w14:textId="77777777" w:rsidR="00346F18" w:rsidRDefault="00B022E5">
      <w:pPr>
        <w:keepNext/>
        <w:keepLines/>
        <w:numPr>
          <w:ilvl w:val="1"/>
          <w:numId w:val="3"/>
        </w:numPr>
        <w:spacing w:line="360" w:lineRule="auto"/>
        <w:jc w:val="both"/>
        <w:outlineLvl w:val="2"/>
        <w:rPr>
          <w:rFonts w:ascii="Times New Roman" w:eastAsia="楷体" w:hAnsi="Times New Roman" w:cs="Times New Roman"/>
          <w:b/>
          <w:kern w:val="2"/>
          <w:sz w:val="24"/>
          <w:lang w:eastAsia="zh-CN"/>
        </w:rPr>
      </w:pPr>
      <w:bookmarkStart w:id="3" w:name="_Hlk148870474"/>
      <w:r>
        <w:rPr>
          <w:rFonts w:ascii="Times New Roman" w:eastAsia="楷体" w:hAnsi="Times New Roman" w:cs="Times New Roman" w:hint="eastAsia"/>
          <w:b/>
          <w:kern w:val="2"/>
          <w:sz w:val="24"/>
          <w:lang w:eastAsia="zh-CN"/>
        </w:rPr>
        <w:t>顶部质量</w:t>
      </w:r>
      <w:r>
        <w:rPr>
          <w:rFonts w:ascii="Times New Roman" w:eastAsia="楷体" w:hAnsi="Times New Roman" w:cs="Times New Roman"/>
          <w:b/>
          <w:kern w:val="2"/>
          <w:sz w:val="24"/>
          <w:lang w:eastAsia="zh-CN"/>
        </w:rPr>
        <w:t>系统</w:t>
      </w:r>
      <w:bookmarkEnd w:id="3"/>
    </w:p>
    <w:p w14:paraId="2C473EB8"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hint="eastAsia"/>
          <w:bCs/>
          <w:kern w:val="2"/>
          <w:sz w:val="24"/>
          <w:lang w:eastAsia="zh-CN"/>
        </w:rPr>
        <w:t>顶部质量</w:t>
      </w:r>
      <w:r>
        <w:rPr>
          <w:rFonts w:ascii="Times New Roman" w:eastAsia="楷体" w:hAnsi="Times New Roman" w:cs="Times New Roman"/>
          <w:kern w:val="2"/>
          <w:sz w:val="24"/>
          <w:lang w:eastAsia="zh-CN"/>
        </w:rPr>
        <w:t>系统由顶部砝码、顶部砝码</w:t>
      </w:r>
      <w:r>
        <w:rPr>
          <w:rFonts w:ascii="Times New Roman" w:eastAsia="楷体" w:hAnsi="Times New Roman" w:cs="Times New Roman" w:hint="eastAsia"/>
          <w:kern w:val="2"/>
          <w:sz w:val="24"/>
          <w:lang w:eastAsia="zh-CN"/>
        </w:rPr>
        <w:t>盘及附属配件</w:t>
      </w:r>
      <w:r>
        <w:rPr>
          <w:rFonts w:ascii="Times New Roman" w:eastAsia="楷体" w:hAnsi="Times New Roman" w:cs="Times New Roman"/>
          <w:kern w:val="2"/>
          <w:sz w:val="24"/>
          <w:lang w:eastAsia="zh-CN"/>
        </w:rPr>
        <w:t>组成。如图</w:t>
      </w:r>
      <w:r>
        <w:rPr>
          <w:rFonts w:ascii="Times New Roman" w:eastAsia="楷体" w:hAnsi="Times New Roman" w:cs="Times New Roman"/>
          <w:kern w:val="2"/>
          <w:sz w:val="24"/>
          <w:lang w:eastAsia="zh-CN"/>
        </w:rPr>
        <w:t>5</w:t>
      </w:r>
      <w:r>
        <w:rPr>
          <w:rFonts w:ascii="Times New Roman" w:eastAsia="楷体" w:hAnsi="Times New Roman" w:cs="Times New Roman"/>
          <w:kern w:val="2"/>
          <w:sz w:val="24"/>
          <w:lang w:eastAsia="zh-CN"/>
        </w:rPr>
        <w:t>所示，顶部砝码</w:t>
      </w:r>
      <w:r>
        <w:rPr>
          <w:rFonts w:ascii="Times New Roman" w:eastAsia="楷体" w:hAnsi="Times New Roman" w:cs="Times New Roman" w:hint="eastAsia"/>
          <w:kern w:val="2"/>
          <w:sz w:val="24"/>
          <w:lang w:eastAsia="zh-CN"/>
        </w:rPr>
        <w:t>盘及附属配件总</w:t>
      </w:r>
      <w:r>
        <w:rPr>
          <w:rFonts w:ascii="Times New Roman" w:eastAsia="楷体" w:hAnsi="Times New Roman" w:cs="Times New Roman"/>
          <w:kern w:val="2"/>
          <w:sz w:val="24"/>
          <w:lang w:eastAsia="zh-CN"/>
        </w:rPr>
        <w:t>重</w:t>
      </w:r>
      <w:r>
        <w:rPr>
          <w:rFonts w:ascii="Times New Roman" w:eastAsia="楷体" w:hAnsi="Times New Roman" w:cs="Times New Roman"/>
          <w:kern w:val="2"/>
          <w:sz w:val="24"/>
          <w:lang w:eastAsia="zh-CN"/>
        </w:rPr>
        <w:t>1kg</w:t>
      </w:r>
      <w:r>
        <w:rPr>
          <w:rFonts w:ascii="Times New Roman" w:eastAsia="楷体" w:hAnsi="Times New Roman" w:cs="Times New Roman"/>
          <w:kern w:val="2"/>
          <w:sz w:val="24"/>
          <w:lang w:eastAsia="zh-CN"/>
        </w:rPr>
        <w:t>，顶部砝码盘底部</w:t>
      </w:r>
      <w:r>
        <w:rPr>
          <w:rFonts w:ascii="Times New Roman" w:eastAsia="楷体" w:hAnsi="Times New Roman" w:cs="Times New Roman" w:hint="eastAsia"/>
          <w:kern w:val="2"/>
          <w:sz w:val="24"/>
          <w:lang w:eastAsia="zh-CN"/>
        </w:rPr>
        <w:t>可</w:t>
      </w:r>
      <w:r>
        <w:rPr>
          <w:rFonts w:ascii="Times New Roman" w:eastAsia="楷体" w:hAnsi="Times New Roman" w:cs="Times New Roman"/>
          <w:kern w:val="2"/>
          <w:sz w:val="24"/>
          <w:lang w:eastAsia="zh-CN"/>
        </w:rPr>
        <w:t>通过热熔胶与模型顶部固定。顶部砝码为专用砝码，每块质量为</w:t>
      </w:r>
      <w:r>
        <w:rPr>
          <w:rFonts w:ascii="Times New Roman" w:eastAsia="楷体" w:hAnsi="Times New Roman" w:cs="Times New Roman"/>
          <w:kern w:val="2"/>
          <w:sz w:val="24"/>
          <w:lang w:eastAsia="zh-CN"/>
        </w:rPr>
        <w:t>1kg</w:t>
      </w:r>
      <w:r>
        <w:rPr>
          <w:rFonts w:ascii="Times New Roman" w:eastAsia="楷体" w:hAnsi="Times New Roman" w:cs="Times New Roman"/>
          <w:kern w:val="2"/>
          <w:sz w:val="24"/>
          <w:lang w:eastAsia="zh-CN"/>
        </w:rPr>
        <w:t>，具体尺寸如图</w:t>
      </w:r>
      <w:r>
        <w:rPr>
          <w:rFonts w:ascii="Times New Roman" w:eastAsia="楷体" w:hAnsi="Times New Roman" w:cs="Times New Roman"/>
          <w:kern w:val="2"/>
          <w:sz w:val="24"/>
          <w:lang w:eastAsia="zh-CN"/>
        </w:rPr>
        <w:t>6</w:t>
      </w:r>
      <w:r>
        <w:rPr>
          <w:rFonts w:ascii="Times New Roman" w:eastAsia="楷体" w:hAnsi="Times New Roman" w:cs="Times New Roman"/>
          <w:kern w:val="2"/>
          <w:sz w:val="24"/>
          <w:lang w:eastAsia="zh-CN"/>
        </w:rPr>
        <w:t>。</w:t>
      </w:r>
    </w:p>
    <w:tbl>
      <w:tblPr>
        <w:tblStyle w:val="af1"/>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0"/>
        <w:gridCol w:w="5277"/>
      </w:tblGrid>
      <w:tr w:rsidR="00346F18" w14:paraId="0387D00B" w14:textId="77777777">
        <w:tc>
          <w:tcPr>
            <w:tcW w:w="2415" w:type="pct"/>
          </w:tcPr>
          <w:p w14:paraId="443DD144" w14:textId="77777777" w:rsidR="00346F18" w:rsidRDefault="00B022E5">
            <w:pPr>
              <w:widowControl/>
              <w:spacing w:line="360" w:lineRule="auto"/>
              <w:ind w:leftChars="-223" w:left="44" w:hangingChars="223" w:hanging="535"/>
              <w:jc w:val="center"/>
              <w:rPr>
                <w:rFonts w:eastAsia="楷体"/>
                <w:kern w:val="2"/>
                <w:sz w:val="24"/>
                <w:szCs w:val="20"/>
                <w:lang w:eastAsia="zh-CN"/>
              </w:rPr>
            </w:pPr>
            <w:r>
              <w:rPr>
                <w:rFonts w:ascii="等线" w:eastAsia="等线" w:hAnsi="等线"/>
                <w:noProof/>
                <w:kern w:val="2"/>
                <w:sz w:val="24"/>
                <w:szCs w:val="20"/>
                <w:lang w:eastAsia="zh-CN"/>
              </w:rPr>
              <w:drawing>
                <wp:inline distT="0" distB="0" distL="0" distR="0" wp14:anchorId="5F7A02E9" wp14:editId="66CE9B2E">
                  <wp:extent cx="2974975" cy="1751330"/>
                  <wp:effectExtent l="0" t="0" r="0" b="1270"/>
                  <wp:docPr id="179589313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87332" cy="1758337"/>
                          </a:xfrm>
                          <a:prstGeom prst="rect">
                            <a:avLst/>
                          </a:prstGeom>
                          <a:noFill/>
                          <a:ln>
                            <a:noFill/>
                          </a:ln>
                        </pic:spPr>
                      </pic:pic>
                    </a:graphicData>
                  </a:graphic>
                </wp:inline>
              </w:drawing>
            </w:r>
          </w:p>
        </w:tc>
        <w:tc>
          <w:tcPr>
            <w:tcW w:w="2585" w:type="pct"/>
          </w:tcPr>
          <w:p w14:paraId="1291EEEE" w14:textId="77777777" w:rsidR="00346F18" w:rsidRDefault="00B022E5">
            <w:pPr>
              <w:widowControl/>
              <w:spacing w:line="360" w:lineRule="auto"/>
              <w:ind w:leftChars="-163" w:left="32" w:rightChars="-218" w:right="-480" w:hangingChars="163" w:hanging="391"/>
              <w:rPr>
                <w:rFonts w:eastAsia="楷体"/>
                <w:kern w:val="2"/>
                <w:sz w:val="24"/>
                <w:szCs w:val="20"/>
                <w:lang w:eastAsia="zh-CN"/>
              </w:rPr>
            </w:pPr>
            <w:r>
              <w:rPr>
                <w:rFonts w:ascii="等线" w:eastAsia="等线" w:hAnsi="等线"/>
                <w:noProof/>
                <w:kern w:val="2"/>
                <w:sz w:val="24"/>
                <w:szCs w:val="20"/>
                <w:lang w:eastAsia="zh-CN"/>
              </w:rPr>
              <w:drawing>
                <wp:inline distT="0" distB="0" distL="0" distR="0" wp14:anchorId="1F241B30" wp14:editId="4733D45B">
                  <wp:extent cx="2999105" cy="1765300"/>
                  <wp:effectExtent l="0" t="0" r="0" b="6350"/>
                  <wp:docPr id="1342685385"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descr="图片包含 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06948" cy="1770104"/>
                          </a:xfrm>
                          <a:prstGeom prst="rect">
                            <a:avLst/>
                          </a:prstGeom>
                          <a:noFill/>
                          <a:ln>
                            <a:noFill/>
                          </a:ln>
                        </pic:spPr>
                      </pic:pic>
                    </a:graphicData>
                  </a:graphic>
                </wp:inline>
              </w:drawing>
            </w:r>
          </w:p>
        </w:tc>
      </w:tr>
      <w:tr w:rsidR="00346F18" w14:paraId="48B794BE" w14:textId="77777777">
        <w:tc>
          <w:tcPr>
            <w:tcW w:w="2415" w:type="pct"/>
          </w:tcPr>
          <w:p w14:paraId="0C44F696" w14:textId="77777777" w:rsidR="00346F18" w:rsidRDefault="00B022E5">
            <w:pPr>
              <w:widowControl/>
              <w:spacing w:line="360" w:lineRule="auto"/>
              <w:ind w:leftChars="-46" w:left="9" w:hangingChars="55" w:hanging="110"/>
              <w:jc w:val="center"/>
              <w:rPr>
                <w:rFonts w:eastAsia="楷体"/>
                <w:kern w:val="2"/>
                <w:sz w:val="24"/>
                <w:szCs w:val="20"/>
                <w:lang w:eastAsia="zh-CN"/>
              </w:rPr>
            </w:pPr>
            <w:r>
              <w:rPr>
                <w:rFonts w:eastAsia="黑体" w:hint="eastAsia"/>
                <w:kern w:val="2"/>
                <w:sz w:val="20"/>
                <w:szCs w:val="20"/>
                <w:lang w:eastAsia="zh-CN"/>
              </w:rPr>
              <w:t xml:space="preserve"> </w:t>
            </w:r>
            <w:r>
              <w:rPr>
                <w:rFonts w:eastAsia="黑体"/>
                <w:kern w:val="2"/>
                <w:sz w:val="20"/>
                <w:szCs w:val="20"/>
                <w:lang w:eastAsia="zh-CN"/>
              </w:rPr>
              <w:t xml:space="preserve"> </w:t>
            </w:r>
            <w:r>
              <w:rPr>
                <w:rFonts w:eastAsia="黑体"/>
                <w:kern w:val="2"/>
                <w:sz w:val="20"/>
                <w:szCs w:val="20"/>
                <w:lang w:eastAsia="zh-CN"/>
              </w:rPr>
              <w:t>图</w:t>
            </w:r>
            <w:r>
              <w:rPr>
                <w:rFonts w:eastAsia="黑体"/>
                <w:kern w:val="2"/>
                <w:sz w:val="20"/>
                <w:szCs w:val="20"/>
                <w:lang w:eastAsia="zh-CN"/>
              </w:rPr>
              <w:t xml:space="preserve">5 </w:t>
            </w:r>
            <w:r>
              <w:rPr>
                <w:rFonts w:eastAsia="黑体"/>
                <w:kern w:val="2"/>
                <w:sz w:val="20"/>
                <w:szCs w:val="20"/>
                <w:lang w:eastAsia="zh-CN"/>
              </w:rPr>
              <w:t>顶部砝码盘</w:t>
            </w:r>
            <w:r>
              <w:rPr>
                <w:rFonts w:eastAsia="黑体" w:hint="eastAsia"/>
                <w:kern w:val="2"/>
                <w:sz w:val="20"/>
                <w:szCs w:val="20"/>
                <w:lang w:eastAsia="zh-CN"/>
              </w:rPr>
              <w:t>及附属配件（单位：</w:t>
            </w:r>
            <w:r>
              <w:rPr>
                <w:rFonts w:eastAsia="黑体" w:hint="eastAsia"/>
                <w:kern w:val="2"/>
                <w:sz w:val="20"/>
                <w:szCs w:val="20"/>
                <w:lang w:eastAsia="zh-CN"/>
              </w:rPr>
              <w:t>mm</w:t>
            </w:r>
            <w:r>
              <w:rPr>
                <w:rFonts w:eastAsia="黑体" w:hint="eastAsia"/>
                <w:kern w:val="2"/>
                <w:sz w:val="20"/>
                <w:szCs w:val="20"/>
                <w:lang w:eastAsia="zh-CN"/>
              </w:rPr>
              <w:t>）</w:t>
            </w:r>
          </w:p>
        </w:tc>
        <w:tc>
          <w:tcPr>
            <w:tcW w:w="2585" w:type="pct"/>
          </w:tcPr>
          <w:p w14:paraId="4CB4A1FF" w14:textId="77777777" w:rsidR="00346F18" w:rsidRDefault="00B022E5">
            <w:pPr>
              <w:widowControl/>
              <w:spacing w:line="360" w:lineRule="auto"/>
              <w:ind w:firstLineChars="192" w:firstLine="384"/>
              <w:jc w:val="center"/>
              <w:rPr>
                <w:rFonts w:eastAsia="楷体"/>
                <w:kern w:val="2"/>
                <w:sz w:val="24"/>
                <w:szCs w:val="20"/>
                <w:lang w:eastAsia="zh-CN"/>
              </w:rPr>
            </w:pPr>
            <w:r>
              <w:rPr>
                <w:rFonts w:eastAsia="黑体"/>
                <w:kern w:val="2"/>
                <w:sz w:val="20"/>
                <w:szCs w:val="20"/>
                <w:lang w:eastAsia="zh-CN"/>
              </w:rPr>
              <w:t>图</w:t>
            </w:r>
            <w:r>
              <w:rPr>
                <w:rFonts w:eastAsia="黑体"/>
                <w:kern w:val="2"/>
                <w:sz w:val="20"/>
                <w:szCs w:val="20"/>
                <w:lang w:eastAsia="zh-CN"/>
              </w:rPr>
              <w:t xml:space="preserve">6 </w:t>
            </w:r>
            <w:r>
              <w:rPr>
                <w:rFonts w:eastAsia="黑体"/>
                <w:kern w:val="2"/>
                <w:sz w:val="20"/>
                <w:szCs w:val="20"/>
                <w:lang w:eastAsia="zh-CN"/>
              </w:rPr>
              <w:t>顶部砝码</w:t>
            </w:r>
            <w:r>
              <w:rPr>
                <w:rFonts w:eastAsia="黑体" w:hint="eastAsia"/>
                <w:kern w:val="2"/>
                <w:sz w:val="20"/>
                <w:szCs w:val="20"/>
                <w:lang w:eastAsia="zh-CN"/>
              </w:rPr>
              <w:t>（单位：</w:t>
            </w:r>
            <w:r>
              <w:rPr>
                <w:rFonts w:eastAsia="黑体" w:hint="eastAsia"/>
                <w:kern w:val="2"/>
                <w:sz w:val="20"/>
                <w:szCs w:val="20"/>
                <w:lang w:eastAsia="zh-CN"/>
              </w:rPr>
              <w:t>mm</w:t>
            </w:r>
            <w:r>
              <w:rPr>
                <w:rFonts w:eastAsia="黑体" w:hint="eastAsia"/>
                <w:kern w:val="2"/>
                <w:sz w:val="20"/>
                <w:szCs w:val="20"/>
                <w:lang w:eastAsia="zh-CN"/>
              </w:rPr>
              <w:t>）</w:t>
            </w:r>
          </w:p>
        </w:tc>
      </w:tr>
    </w:tbl>
    <w:p w14:paraId="45D22673"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螺杆与顶部砝码盘、蝶形螺母、垫片、反光</w:t>
      </w:r>
      <w:r>
        <w:rPr>
          <w:rFonts w:ascii="Times New Roman" w:eastAsia="楷体" w:hAnsi="Times New Roman" w:cs="Times New Roman" w:hint="eastAsia"/>
          <w:kern w:val="2"/>
          <w:sz w:val="24"/>
          <w:lang w:eastAsia="zh-CN"/>
        </w:rPr>
        <w:t>（磁吸）板</w:t>
      </w:r>
      <w:r>
        <w:rPr>
          <w:rFonts w:ascii="Times New Roman" w:eastAsia="楷体" w:hAnsi="Times New Roman" w:cs="Times New Roman"/>
          <w:kern w:val="2"/>
          <w:sz w:val="24"/>
          <w:lang w:eastAsia="zh-CN"/>
        </w:rPr>
        <w:t>等配合，用于固定顶部砝码，提供磁吸加速度传感器，连接水平加载钢丝绳，并可反射位移计发出的光以测定位移</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如图</w:t>
      </w:r>
      <w:r>
        <w:rPr>
          <w:rFonts w:ascii="Times New Roman" w:eastAsia="楷体" w:hAnsi="Times New Roman" w:cs="Times New Roman"/>
          <w:kern w:val="2"/>
          <w:sz w:val="24"/>
          <w:lang w:eastAsia="zh-CN"/>
        </w:rPr>
        <w:t>7</w:t>
      </w:r>
      <w:r>
        <w:rPr>
          <w:rFonts w:ascii="Times New Roman" w:eastAsia="楷体" w:hAnsi="Times New Roman" w:cs="Times New Roman"/>
          <w:kern w:val="2"/>
          <w:sz w:val="24"/>
          <w:lang w:eastAsia="zh-CN"/>
        </w:rPr>
        <w:t>。</w:t>
      </w:r>
    </w:p>
    <w:p w14:paraId="2A19D30F" w14:textId="77777777" w:rsidR="00346F18" w:rsidRDefault="00B022E5">
      <w:pPr>
        <w:spacing w:line="360" w:lineRule="auto"/>
        <w:jc w:val="center"/>
        <w:rPr>
          <w:rFonts w:ascii="Times New Roman" w:eastAsia="黑体" w:hAnsi="Times New Roman" w:cs="Times New Roman"/>
          <w:kern w:val="2"/>
          <w:sz w:val="20"/>
          <w:szCs w:val="20"/>
          <w:lang w:eastAsia="zh-CN"/>
        </w:rPr>
      </w:pPr>
      <w:r>
        <w:rPr>
          <w:rFonts w:ascii="等线" w:eastAsia="等线" w:hAnsi="等线" w:cs="Times New Roman"/>
          <w:noProof/>
          <w:kern w:val="2"/>
          <w:sz w:val="24"/>
          <w:lang w:eastAsia="zh-CN"/>
        </w:rPr>
        <w:lastRenderedPageBreak/>
        <w:drawing>
          <wp:inline distT="0" distB="0" distL="0" distR="0" wp14:anchorId="2A6691AF" wp14:editId="3BEFAC42">
            <wp:extent cx="2940050" cy="1730375"/>
            <wp:effectExtent l="0" t="0" r="0" b="3175"/>
            <wp:docPr id="22907175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descr="图示&#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70439" cy="1748242"/>
                    </a:xfrm>
                    <a:prstGeom prst="rect">
                      <a:avLst/>
                    </a:prstGeom>
                    <a:noFill/>
                    <a:ln>
                      <a:noFill/>
                    </a:ln>
                  </pic:spPr>
                </pic:pic>
              </a:graphicData>
            </a:graphic>
          </wp:inline>
        </w:drawing>
      </w:r>
      <w:r>
        <w:rPr>
          <w:rFonts w:ascii="Times New Roman" w:eastAsia="楷体" w:hAnsi="Times New Roman" w:cs="Times New Roman"/>
          <w:kern w:val="2"/>
          <w:sz w:val="24"/>
          <w:lang w:eastAsia="zh-CN"/>
        </w:rPr>
        <w:t xml:space="preserve"> </w:t>
      </w:r>
    </w:p>
    <w:p w14:paraId="3BC2B2A7" w14:textId="77777777" w:rsidR="00346F18" w:rsidRDefault="00B022E5">
      <w:pPr>
        <w:spacing w:line="360" w:lineRule="auto"/>
        <w:jc w:val="center"/>
        <w:rPr>
          <w:rFonts w:ascii="Times New Roman" w:eastAsia="黑体" w:hAnsi="Times New Roman" w:cs="Times New Roman"/>
          <w:color w:val="FF0000"/>
          <w:kern w:val="2"/>
          <w:sz w:val="20"/>
          <w:szCs w:val="20"/>
          <w:lang w:eastAsia="zh-CN"/>
        </w:rPr>
      </w:pPr>
      <w:r>
        <w:rPr>
          <w:rFonts w:ascii="Times New Roman" w:eastAsia="黑体" w:hAnsi="Times New Roman" w:cs="Times New Roman"/>
          <w:kern w:val="2"/>
          <w:sz w:val="20"/>
          <w:szCs w:val="20"/>
          <w:lang w:eastAsia="zh-CN"/>
        </w:rPr>
        <w:t>图</w:t>
      </w:r>
      <w:r>
        <w:rPr>
          <w:rFonts w:ascii="Times New Roman" w:eastAsia="黑体" w:hAnsi="Times New Roman" w:cs="Times New Roman"/>
          <w:kern w:val="2"/>
          <w:sz w:val="20"/>
          <w:szCs w:val="20"/>
          <w:lang w:eastAsia="zh-CN"/>
        </w:rPr>
        <w:t xml:space="preserve">7 </w:t>
      </w:r>
      <w:r>
        <w:rPr>
          <w:rFonts w:ascii="Times New Roman" w:eastAsia="黑体" w:hAnsi="Times New Roman" w:cs="Times New Roman" w:hint="eastAsia"/>
          <w:kern w:val="2"/>
          <w:sz w:val="20"/>
          <w:szCs w:val="20"/>
          <w:lang w:eastAsia="zh-CN"/>
        </w:rPr>
        <w:t>顶部质量</w:t>
      </w:r>
      <w:r>
        <w:rPr>
          <w:rFonts w:ascii="Times New Roman" w:eastAsia="黑体" w:hAnsi="Times New Roman" w:cs="Times New Roman"/>
          <w:kern w:val="2"/>
          <w:sz w:val="20"/>
          <w:szCs w:val="20"/>
          <w:lang w:eastAsia="zh-CN"/>
        </w:rPr>
        <w:t>系统组合图</w:t>
      </w:r>
    </w:p>
    <w:p w14:paraId="374C8018" w14:textId="77777777" w:rsidR="00346F18" w:rsidRDefault="00B022E5">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附加</w:t>
      </w:r>
      <w:r>
        <w:rPr>
          <w:rFonts w:ascii="Times New Roman" w:eastAsia="楷体" w:hAnsi="Times New Roman" w:cs="Times New Roman" w:hint="eastAsia"/>
          <w:b/>
          <w:kern w:val="2"/>
          <w:sz w:val="24"/>
          <w:lang w:eastAsia="zh-CN"/>
        </w:rPr>
        <w:t>质量</w:t>
      </w:r>
      <w:r>
        <w:rPr>
          <w:rFonts w:ascii="Times New Roman" w:eastAsia="楷体" w:hAnsi="Times New Roman" w:cs="Times New Roman"/>
          <w:b/>
          <w:kern w:val="2"/>
          <w:sz w:val="24"/>
          <w:lang w:eastAsia="zh-CN"/>
        </w:rPr>
        <w:t>块</w:t>
      </w:r>
    </w:p>
    <w:p w14:paraId="0CDAE0E1"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附加</w:t>
      </w:r>
      <w:r>
        <w:rPr>
          <w:rFonts w:ascii="Times New Roman" w:eastAsia="楷体" w:hAnsi="Times New Roman" w:cs="Times New Roman" w:hint="eastAsia"/>
          <w:kern w:val="2"/>
          <w:sz w:val="24"/>
          <w:lang w:eastAsia="zh-CN"/>
        </w:rPr>
        <w:t>质量</w:t>
      </w:r>
      <w:r>
        <w:rPr>
          <w:rFonts w:ascii="Times New Roman" w:eastAsia="楷体" w:hAnsi="Times New Roman" w:cs="Times New Roman"/>
          <w:kern w:val="2"/>
          <w:sz w:val="24"/>
          <w:lang w:eastAsia="zh-CN"/>
        </w:rPr>
        <w:t>块如图</w:t>
      </w:r>
      <w:r>
        <w:rPr>
          <w:rFonts w:ascii="Times New Roman" w:eastAsia="楷体" w:hAnsi="Times New Roman" w:cs="Times New Roman"/>
          <w:kern w:val="2"/>
          <w:sz w:val="24"/>
          <w:lang w:eastAsia="zh-CN"/>
        </w:rPr>
        <w:t>8</w:t>
      </w:r>
      <w:r>
        <w:rPr>
          <w:rFonts w:ascii="Times New Roman" w:eastAsia="楷体" w:hAnsi="Times New Roman" w:cs="Times New Roman"/>
          <w:kern w:val="2"/>
          <w:sz w:val="24"/>
          <w:lang w:eastAsia="zh-CN"/>
        </w:rPr>
        <w:t>，上下平面中心有</w:t>
      </w:r>
      <w:r>
        <w:rPr>
          <w:rFonts w:ascii="Times New Roman" w:eastAsia="楷体" w:hAnsi="Times New Roman" w:cs="Times New Roman"/>
          <w:kern w:val="2"/>
          <w:sz w:val="24"/>
          <w:lang w:eastAsia="zh-CN"/>
        </w:rPr>
        <w:t>M4</w:t>
      </w:r>
      <w:r>
        <w:rPr>
          <w:rFonts w:ascii="Times New Roman" w:eastAsia="楷体" w:hAnsi="Times New Roman" w:cs="Times New Roman"/>
          <w:kern w:val="2"/>
          <w:sz w:val="24"/>
          <w:lang w:eastAsia="zh-CN"/>
        </w:rPr>
        <w:t>贯穿螺纹孔，侧面有四个</w:t>
      </w:r>
      <w:r>
        <w:rPr>
          <w:rFonts w:ascii="Times New Roman" w:eastAsia="楷体" w:hAnsi="Times New Roman" w:cs="Times New Roman"/>
          <w:kern w:val="2"/>
          <w:sz w:val="24"/>
          <w:lang w:eastAsia="zh-CN"/>
        </w:rPr>
        <w:t>M4</w:t>
      </w:r>
      <w:r>
        <w:rPr>
          <w:rFonts w:ascii="Times New Roman" w:eastAsia="楷体" w:hAnsi="Times New Roman" w:cs="Times New Roman"/>
          <w:kern w:val="2"/>
          <w:sz w:val="24"/>
          <w:lang w:eastAsia="zh-CN"/>
        </w:rPr>
        <w:t>深</w:t>
      </w:r>
      <w:r>
        <w:rPr>
          <w:rFonts w:ascii="Times New Roman" w:eastAsia="楷体" w:hAnsi="Times New Roman" w:cs="Times New Roman"/>
          <w:kern w:val="2"/>
          <w:sz w:val="24"/>
          <w:lang w:eastAsia="zh-CN"/>
        </w:rPr>
        <w:t>10mm</w:t>
      </w:r>
      <w:r>
        <w:rPr>
          <w:rFonts w:ascii="Times New Roman" w:eastAsia="楷体" w:hAnsi="Times New Roman" w:cs="Times New Roman"/>
          <w:kern w:val="2"/>
          <w:sz w:val="24"/>
          <w:lang w:eastAsia="zh-CN"/>
        </w:rPr>
        <w:t>的螺纹孔。模型开始制作前分发每队</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个</w:t>
      </w:r>
      <w:r>
        <w:rPr>
          <w:rFonts w:ascii="Times New Roman" w:eastAsia="楷体" w:hAnsi="Times New Roman" w:cs="Times New Roman" w:hint="eastAsia"/>
          <w:kern w:val="2"/>
          <w:sz w:val="24"/>
          <w:lang w:eastAsia="zh-CN"/>
        </w:rPr>
        <w:t>质量</w:t>
      </w:r>
      <w:r>
        <w:rPr>
          <w:rFonts w:ascii="Times New Roman" w:eastAsia="楷体" w:hAnsi="Times New Roman" w:cs="Times New Roman"/>
          <w:kern w:val="2"/>
          <w:sz w:val="24"/>
          <w:lang w:eastAsia="zh-CN"/>
        </w:rPr>
        <w:t>块，质量</w:t>
      </w:r>
      <w:r>
        <w:rPr>
          <w:rFonts w:ascii="Times New Roman" w:eastAsia="楷体" w:hAnsi="Times New Roman" w:cs="Times New Roman"/>
          <w:kern w:val="2"/>
          <w:sz w:val="24"/>
          <w:lang w:eastAsia="zh-CN"/>
        </w:rPr>
        <w:t>250</w:t>
      </w:r>
      <w:r>
        <w:rPr>
          <w:rFonts w:ascii="Times New Roman" w:eastAsia="楷体" w:hAnsi="Times New Roman" w:cs="Times New Roman"/>
          <w:kern w:val="2"/>
          <w:sz w:val="24"/>
          <w:lang w:eastAsia="zh-CN"/>
        </w:rPr>
        <w:t>克，不计入荷载和模型质量，可用于模型制作，与构件连接，但不得超出模型制作空间。</w:t>
      </w:r>
    </w:p>
    <w:p w14:paraId="43F1C824" w14:textId="77777777" w:rsidR="00346F18" w:rsidRDefault="00B022E5">
      <w:pPr>
        <w:keepNext/>
        <w:spacing w:line="360" w:lineRule="auto"/>
        <w:jc w:val="center"/>
        <w:rPr>
          <w:rFonts w:ascii="Times New Roman" w:eastAsia="楷体" w:hAnsi="Times New Roman" w:cs="Times New Roman"/>
          <w:kern w:val="2"/>
          <w:sz w:val="24"/>
          <w:lang w:eastAsia="zh-CN"/>
        </w:rPr>
      </w:pPr>
      <w:r>
        <w:rPr>
          <w:rFonts w:ascii="Times New Roman" w:eastAsia="楷体" w:hAnsi="Times New Roman" w:cs="Times New Roman"/>
          <w:noProof/>
          <w:kern w:val="2"/>
          <w:sz w:val="24"/>
          <w:lang w:eastAsia="zh-CN"/>
        </w:rPr>
        <w:drawing>
          <wp:inline distT="0" distB="0" distL="0" distR="0" wp14:anchorId="74B036F7" wp14:editId="27399D84">
            <wp:extent cx="2820035" cy="935355"/>
            <wp:effectExtent l="0" t="0" r="0" b="0"/>
            <wp:docPr id="163929266"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66" name="图片 17" descr="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t="36274" r="9553" b="12782"/>
                    <a:stretch>
                      <a:fillRect/>
                    </a:stretch>
                  </pic:blipFill>
                  <pic:spPr>
                    <a:xfrm>
                      <a:off x="0" y="0"/>
                      <a:ext cx="2879794" cy="954994"/>
                    </a:xfrm>
                    <a:prstGeom prst="rect">
                      <a:avLst/>
                    </a:prstGeom>
                    <a:noFill/>
                    <a:ln>
                      <a:noFill/>
                    </a:ln>
                  </pic:spPr>
                </pic:pic>
              </a:graphicData>
            </a:graphic>
          </wp:inline>
        </w:drawing>
      </w:r>
      <w:r>
        <w:rPr>
          <w:rFonts w:ascii="Times New Roman" w:eastAsia="楷体" w:hAnsi="Times New Roman" w:cs="Times New Roman"/>
          <w:kern w:val="2"/>
          <w:sz w:val="24"/>
          <w:lang w:eastAsia="zh-CN"/>
        </w:rPr>
        <w:t xml:space="preserve"> </w:t>
      </w:r>
    </w:p>
    <w:p w14:paraId="2D97F3F5" w14:textId="77777777" w:rsidR="00346F18" w:rsidRDefault="00B022E5">
      <w:pPr>
        <w:spacing w:line="440" w:lineRule="auto"/>
        <w:jc w:val="center"/>
        <w:rPr>
          <w:rFonts w:ascii="Times New Roman" w:eastAsia="黑体" w:hAnsi="Times New Roman" w:cs="Times New Roman"/>
          <w:kern w:val="2"/>
          <w:sz w:val="20"/>
          <w:szCs w:val="20"/>
          <w:lang w:eastAsia="zh-CN"/>
        </w:rPr>
      </w:pPr>
      <w:r>
        <w:rPr>
          <w:rFonts w:ascii="Times New Roman" w:eastAsia="黑体" w:hAnsi="Times New Roman" w:cs="Times New Roman" w:hint="eastAsia"/>
          <w:kern w:val="2"/>
          <w:sz w:val="20"/>
          <w:szCs w:val="20"/>
          <w:lang w:eastAsia="zh-CN"/>
        </w:rPr>
        <w:t xml:space="preserve"> </w:t>
      </w:r>
      <w:r>
        <w:rPr>
          <w:rFonts w:ascii="Times New Roman" w:eastAsia="黑体" w:hAnsi="Times New Roman" w:cs="Times New Roman"/>
          <w:kern w:val="2"/>
          <w:sz w:val="20"/>
          <w:szCs w:val="20"/>
          <w:lang w:eastAsia="zh-CN"/>
        </w:rPr>
        <w:t xml:space="preserve"> </w:t>
      </w:r>
      <w:r>
        <w:rPr>
          <w:rFonts w:ascii="Times New Roman" w:eastAsia="黑体" w:hAnsi="Times New Roman" w:cs="Times New Roman"/>
          <w:kern w:val="2"/>
          <w:sz w:val="20"/>
          <w:szCs w:val="20"/>
          <w:lang w:eastAsia="zh-CN"/>
        </w:rPr>
        <w:t>图</w:t>
      </w:r>
      <w:r>
        <w:rPr>
          <w:rFonts w:ascii="Times New Roman" w:eastAsia="黑体" w:hAnsi="Times New Roman" w:cs="Times New Roman"/>
          <w:kern w:val="2"/>
          <w:sz w:val="20"/>
          <w:szCs w:val="20"/>
          <w:lang w:eastAsia="zh-CN"/>
        </w:rPr>
        <w:t xml:space="preserve">8 </w:t>
      </w:r>
      <w:r>
        <w:rPr>
          <w:rFonts w:ascii="Times New Roman" w:eastAsia="黑体" w:hAnsi="Times New Roman" w:cs="Times New Roman"/>
          <w:kern w:val="2"/>
          <w:sz w:val="20"/>
          <w:szCs w:val="20"/>
          <w:lang w:eastAsia="zh-CN"/>
        </w:rPr>
        <w:t>附加</w:t>
      </w:r>
      <w:r>
        <w:rPr>
          <w:rFonts w:ascii="Times New Roman" w:eastAsia="黑体" w:hAnsi="Times New Roman" w:cs="Times New Roman" w:hint="eastAsia"/>
          <w:kern w:val="2"/>
          <w:sz w:val="20"/>
          <w:szCs w:val="20"/>
          <w:lang w:eastAsia="zh-CN"/>
        </w:rPr>
        <w:t>质量</w:t>
      </w:r>
      <w:r>
        <w:rPr>
          <w:rFonts w:ascii="Times New Roman" w:eastAsia="黑体" w:hAnsi="Times New Roman" w:cs="Times New Roman"/>
          <w:kern w:val="2"/>
          <w:sz w:val="20"/>
          <w:szCs w:val="20"/>
          <w:lang w:eastAsia="zh-CN"/>
        </w:rPr>
        <w:t>块</w:t>
      </w:r>
      <w:r>
        <w:rPr>
          <w:rFonts w:ascii="Times New Roman" w:eastAsia="黑体" w:hAnsi="Times New Roman" w:cs="Times New Roman" w:hint="eastAsia"/>
          <w:kern w:val="2"/>
          <w:sz w:val="20"/>
          <w:szCs w:val="20"/>
          <w:lang w:eastAsia="zh-CN"/>
        </w:rPr>
        <w:t>（单位</w:t>
      </w:r>
      <w:r>
        <w:rPr>
          <w:rFonts w:ascii="Times New Roman" w:eastAsia="黑体" w:hAnsi="Times New Roman" w:cs="Times New Roman" w:hint="eastAsia"/>
          <w:kern w:val="2"/>
          <w:sz w:val="20"/>
          <w:szCs w:val="20"/>
          <w:lang w:eastAsia="zh-CN"/>
        </w:rPr>
        <w:t>mm</w:t>
      </w:r>
      <w:r>
        <w:rPr>
          <w:rFonts w:ascii="Times New Roman" w:eastAsia="黑体" w:hAnsi="Times New Roman" w:cs="Times New Roman" w:hint="eastAsia"/>
          <w:kern w:val="2"/>
          <w:sz w:val="20"/>
          <w:szCs w:val="20"/>
          <w:lang w:eastAsia="zh-CN"/>
        </w:rPr>
        <w:t>）</w:t>
      </w:r>
    </w:p>
    <w:p w14:paraId="3976C08A" w14:textId="77777777" w:rsidR="00346F18" w:rsidRDefault="00B022E5">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位移</w:t>
      </w:r>
      <w:r>
        <w:rPr>
          <w:rFonts w:ascii="Times New Roman" w:eastAsia="楷体" w:hAnsi="Times New Roman" w:cs="Times New Roman" w:hint="eastAsia"/>
          <w:b/>
          <w:kern w:val="2"/>
          <w:sz w:val="24"/>
          <w:lang w:eastAsia="zh-CN"/>
        </w:rPr>
        <w:t>与</w:t>
      </w:r>
      <w:r>
        <w:rPr>
          <w:rFonts w:ascii="Times New Roman" w:eastAsia="楷体" w:hAnsi="Times New Roman" w:cs="Times New Roman"/>
          <w:b/>
          <w:kern w:val="2"/>
          <w:sz w:val="24"/>
          <w:lang w:eastAsia="zh-CN"/>
        </w:rPr>
        <w:t>加速度量测系统</w:t>
      </w:r>
    </w:p>
    <w:p w14:paraId="1BC5535D"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本次竞赛</w:t>
      </w:r>
      <w:r>
        <w:rPr>
          <w:rFonts w:ascii="Times New Roman" w:eastAsia="楷体" w:hAnsi="Times New Roman" w:cs="Times New Roman" w:hint="eastAsia"/>
          <w:kern w:val="2"/>
          <w:sz w:val="24"/>
          <w:lang w:eastAsia="zh-CN"/>
        </w:rPr>
        <w:t>采</w:t>
      </w:r>
      <w:r>
        <w:rPr>
          <w:rFonts w:ascii="Times New Roman" w:eastAsia="楷体" w:hAnsi="Times New Roman" w:cs="Times New Roman"/>
          <w:kern w:val="2"/>
          <w:sz w:val="24"/>
          <w:lang w:eastAsia="zh-CN"/>
        </w:rPr>
        <w:t>用加速度传感器测定</w:t>
      </w:r>
      <w:r>
        <w:rPr>
          <w:rFonts w:ascii="Times New Roman" w:eastAsia="楷体" w:hAnsi="Times New Roman" w:cs="Times New Roman" w:hint="eastAsia"/>
          <w:kern w:val="2"/>
          <w:sz w:val="24"/>
          <w:lang w:eastAsia="zh-CN"/>
        </w:rPr>
        <w:t>第</w:t>
      </w:r>
      <w:r>
        <w:rPr>
          <w:rFonts w:ascii="Times New Roman" w:eastAsia="楷体" w:hAnsi="Times New Roman" w:cs="Times New Roman"/>
          <w:kern w:val="2"/>
          <w:sz w:val="24"/>
          <w:lang w:eastAsia="zh-CN"/>
        </w:rPr>
        <w:t>一级加载模型顶部加速度，</w:t>
      </w:r>
      <w:r>
        <w:rPr>
          <w:rFonts w:ascii="Times New Roman" w:eastAsia="楷体" w:hAnsi="Times New Roman" w:cs="Times New Roman" w:hint="eastAsia"/>
          <w:kern w:val="2"/>
          <w:sz w:val="24"/>
          <w:lang w:eastAsia="zh-CN"/>
        </w:rPr>
        <w:t>可</w:t>
      </w:r>
      <w:r>
        <w:rPr>
          <w:rFonts w:ascii="Times New Roman" w:eastAsia="楷体" w:hAnsi="Times New Roman" w:cs="Times New Roman"/>
          <w:kern w:val="2"/>
          <w:sz w:val="24"/>
          <w:lang w:eastAsia="zh-CN"/>
        </w:rPr>
        <w:t>采用</w:t>
      </w:r>
      <w:r>
        <w:rPr>
          <w:rFonts w:ascii="Times New Roman" w:eastAsia="楷体" w:hAnsi="Times New Roman" w:cs="Times New Roman" w:hint="eastAsia"/>
          <w:kern w:val="2"/>
          <w:sz w:val="24"/>
          <w:lang w:eastAsia="zh-CN"/>
        </w:rPr>
        <w:t>激光位移传感器（位移计）</w:t>
      </w:r>
      <w:r>
        <w:rPr>
          <w:rFonts w:ascii="Times New Roman" w:eastAsia="楷体" w:hAnsi="Times New Roman" w:cs="Times New Roman"/>
          <w:kern w:val="2"/>
          <w:sz w:val="24"/>
          <w:lang w:eastAsia="zh-CN"/>
        </w:rPr>
        <w:t>测定</w:t>
      </w:r>
      <w:r>
        <w:rPr>
          <w:rFonts w:ascii="Times New Roman" w:eastAsia="楷体" w:hAnsi="Times New Roman" w:cs="Times New Roman" w:hint="eastAsia"/>
          <w:kern w:val="2"/>
          <w:sz w:val="24"/>
          <w:lang w:eastAsia="zh-CN"/>
        </w:rPr>
        <w:t>第</w:t>
      </w:r>
      <w:r>
        <w:rPr>
          <w:rFonts w:ascii="Times New Roman" w:eastAsia="楷体" w:hAnsi="Times New Roman" w:cs="Times New Roman"/>
          <w:kern w:val="2"/>
          <w:sz w:val="24"/>
          <w:lang w:eastAsia="zh-CN"/>
        </w:rPr>
        <w:t>二级加载模型顶部的位移，通过数据采集系统采集数据，传感器固定位置见图</w:t>
      </w:r>
      <w:r>
        <w:rPr>
          <w:rFonts w:ascii="Times New Roman" w:eastAsia="楷体" w:hAnsi="Times New Roman" w:cs="Times New Roman"/>
          <w:kern w:val="2"/>
          <w:sz w:val="24"/>
          <w:lang w:eastAsia="zh-CN"/>
        </w:rPr>
        <w:t>2</w:t>
      </w:r>
      <w:r>
        <w:rPr>
          <w:rFonts w:ascii="Times New Roman" w:eastAsia="楷体" w:hAnsi="Times New Roman" w:cs="Times New Roman"/>
          <w:kern w:val="2"/>
          <w:sz w:val="24"/>
          <w:lang w:eastAsia="zh-CN"/>
        </w:rPr>
        <w:t>、图</w:t>
      </w:r>
      <w:r>
        <w:rPr>
          <w:rFonts w:ascii="Times New Roman" w:eastAsia="楷体" w:hAnsi="Times New Roman" w:cs="Times New Roman"/>
          <w:kern w:val="2"/>
          <w:sz w:val="24"/>
          <w:lang w:eastAsia="zh-CN"/>
        </w:rPr>
        <w:t>7</w:t>
      </w:r>
      <w:r>
        <w:rPr>
          <w:rFonts w:ascii="Times New Roman" w:eastAsia="楷体" w:hAnsi="Times New Roman" w:cs="Times New Roman" w:hint="eastAsia"/>
          <w:kern w:val="2"/>
          <w:sz w:val="24"/>
          <w:lang w:eastAsia="zh-CN"/>
        </w:rPr>
        <w:t>。当</w:t>
      </w:r>
      <w:r>
        <w:rPr>
          <w:rFonts w:ascii="Times New Roman" w:eastAsia="楷体" w:hAnsi="Times New Roman" w:cs="Times New Roman"/>
          <w:kern w:val="2"/>
          <w:sz w:val="24"/>
          <w:lang w:eastAsia="zh-CN"/>
        </w:rPr>
        <w:t>采用</w:t>
      </w:r>
      <w:r>
        <w:rPr>
          <w:rFonts w:ascii="Times New Roman" w:eastAsia="楷体" w:hAnsi="Times New Roman" w:cs="Times New Roman" w:hint="eastAsia"/>
          <w:kern w:val="2"/>
          <w:sz w:val="24"/>
          <w:lang w:eastAsia="zh-CN"/>
        </w:rPr>
        <w:t>激光位移传感器</w:t>
      </w:r>
      <w:r>
        <w:rPr>
          <w:rFonts w:ascii="Times New Roman" w:eastAsia="楷体" w:hAnsi="Times New Roman" w:cs="Times New Roman"/>
          <w:kern w:val="2"/>
          <w:sz w:val="24"/>
          <w:lang w:eastAsia="zh-CN"/>
        </w:rPr>
        <w:t>测定</w:t>
      </w:r>
      <w:r>
        <w:rPr>
          <w:rFonts w:ascii="Times New Roman" w:eastAsia="楷体" w:hAnsi="Times New Roman" w:cs="Times New Roman" w:hint="eastAsia"/>
          <w:kern w:val="2"/>
          <w:sz w:val="24"/>
          <w:lang w:eastAsia="zh-CN"/>
        </w:rPr>
        <w:t>位移时，激光发射点建议高度为</w:t>
      </w:r>
      <w:r>
        <w:rPr>
          <w:rFonts w:ascii="Times New Roman" w:eastAsia="楷体" w:hAnsi="Times New Roman" w:cs="Times New Roman" w:hint="eastAsia"/>
          <w:i/>
          <w:iCs/>
          <w:kern w:val="2"/>
          <w:sz w:val="24"/>
          <w:lang w:eastAsia="zh-CN"/>
        </w:rPr>
        <w:t>H</w:t>
      </w:r>
      <w:r>
        <w:rPr>
          <w:rFonts w:ascii="Times New Roman" w:eastAsia="楷体" w:hAnsi="Times New Roman" w:cs="Times New Roman"/>
          <w:kern w:val="2"/>
          <w:sz w:val="24"/>
          <w:lang w:eastAsia="zh-CN"/>
        </w:rPr>
        <w:t>+30</w:t>
      </w:r>
      <w:r>
        <w:rPr>
          <w:rFonts w:ascii="Times New Roman" w:eastAsia="楷体" w:hAnsi="Times New Roman" w:cs="Times New Roman" w:hint="eastAsia"/>
          <w:kern w:val="2"/>
          <w:sz w:val="24"/>
          <w:lang w:eastAsia="zh-CN"/>
        </w:rPr>
        <w:t>mm</w:t>
      </w:r>
      <w:r>
        <w:rPr>
          <w:rFonts w:ascii="Times New Roman" w:eastAsia="楷体" w:hAnsi="Times New Roman" w:cs="Times New Roman" w:hint="eastAsia"/>
          <w:kern w:val="2"/>
          <w:sz w:val="24"/>
          <w:lang w:eastAsia="zh-CN"/>
        </w:rPr>
        <w:t>，距离振动台中心点水平距离小于</w:t>
      </w:r>
      <w:r>
        <w:rPr>
          <w:rFonts w:ascii="Times New Roman" w:eastAsia="楷体" w:hAnsi="Times New Roman" w:cs="Times New Roman" w:hint="eastAsia"/>
          <w:kern w:val="2"/>
          <w:sz w:val="24"/>
          <w:lang w:eastAsia="zh-CN"/>
        </w:rPr>
        <w:t>4</w:t>
      </w:r>
      <w:r>
        <w:rPr>
          <w:rFonts w:ascii="Times New Roman" w:eastAsia="楷体" w:hAnsi="Times New Roman" w:cs="Times New Roman"/>
          <w:kern w:val="2"/>
          <w:sz w:val="24"/>
          <w:lang w:eastAsia="zh-CN"/>
        </w:rPr>
        <w:t>00</w:t>
      </w:r>
      <w:r>
        <w:rPr>
          <w:rFonts w:ascii="Times New Roman" w:eastAsia="楷体" w:hAnsi="Times New Roman" w:cs="Times New Roman" w:hint="eastAsia"/>
          <w:kern w:val="2"/>
          <w:sz w:val="24"/>
          <w:lang w:eastAsia="zh-CN"/>
        </w:rPr>
        <w:t>mm</w:t>
      </w:r>
      <w:r>
        <w:rPr>
          <w:rFonts w:ascii="Times New Roman" w:eastAsia="楷体" w:hAnsi="Times New Roman" w:cs="Times New Roman" w:hint="eastAsia"/>
          <w:kern w:val="2"/>
          <w:sz w:val="24"/>
          <w:lang w:eastAsia="zh-CN"/>
        </w:rPr>
        <w:t>，位移计支架应在测量过程中保持稳定，以保证反光板在加载过程中使位移计可靠示数</w:t>
      </w:r>
      <w:r>
        <w:rPr>
          <w:rFonts w:ascii="Times New Roman" w:eastAsia="楷体" w:hAnsi="Times New Roman" w:cs="Times New Roman"/>
          <w:kern w:val="2"/>
          <w:sz w:val="24"/>
          <w:lang w:eastAsia="zh-CN"/>
        </w:rPr>
        <w:t>。</w:t>
      </w:r>
    </w:p>
    <w:p w14:paraId="7C1BD978" w14:textId="77777777" w:rsidR="00346F18" w:rsidRDefault="00B022E5">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hint="eastAsia"/>
          <w:b/>
          <w:kern w:val="2"/>
          <w:sz w:val="24"/>
          <w:lang w:eastAsia="zh-CN"/>
        </w:rPr>
        <w:t>加载辅助框架</w:t>
      </w:r>
    </w:p>
    <w:p w14:paraId="5372C3C2"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加载辅助框架为保护绳、位移计、水平加载系统等提供连接、固定功能，如图</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所示。</w:t>
      </w:r>
    </w:p>
    <w:p w14:paraId="74CCCA5B"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模型设计、制作时间及场地环境</w:t>
      </w:r>
    </w:p>
    <w:p w14:paraId="6F7BFFF0" w14:textId="77777777" w:rsidR="00346F18" w:rsidRDefault="00B022E5">
      <w:pPr>
        <w:widowControl/>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除参赛队员和工作人员，任何人不能进入模型制作现场。</w:t>
      </w:r>
      <w:r>
        <w:rPr>
          <w:rFonts w:ascii="Times New Roman" w:eastAsia="楷体" w:hAnsi="Times New Roman" w:cs="Times New Roman" w:hint="eastAsia"/>
          <w:kern w:val="2"/>
          <w:sz w:val="24"/>
          <w:lang w:eastAsia="zh-CN"/>
        </w:rPr>
        <w:t>模型制作时间暂定</w:t>
      </w:r>
      <w:r>
        <w:rPr>
          <w:rFonts w:ascii="Times New Roman" w:eastAsia="楷体" w:hAnsi="Times New Roman" w:cs="Times New Roman" w:hint="eastAsia"/>
          <w:kern w:val="2"/>
          <w:sz w:val="24"/>
          <w:lang w:eastAsia="zh-CN"/>
        </w:rPr>
        <w:t>5</w:t>
      </w:r>
      <w:r>
        <w:rPr>
          <w:rFonts w:ascii="Times New Roman" w:eastAsia="楷体" w:hAnsi="Times New Roman" w:cs="Times New Roman" w:hint="eastAsia"/>
          <w:kern w:val="2"/>
          <w:sz w:val="24"/>
          <w:lang w:eastAsia="zh-CN"/>
        </w:rPr>
        <w:t>个工作日，具体时间请以最终通知为准。</w:t>
      </w:r>
    </w:p>
    <w:p w14:paraId="03169633"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lastRenderedPageBreak/>
        <w:t>待定参数的确定</w:t>
      </w:r>
      <w:r>
        <w:rPr>
          <w:rFonts w:ascii="Times New Roman" w:eastAsia="宋体" w:hAnsi="Times New Roman" w:cs="Times New Roman"/>
          <w:b/>
          <w:bCs/>
          <w:kern w:val="28"/>
          <w:sz w:val="28"/>
          <w:szCs w:val="28"/>
          <w:lang w:eastAsia="zh-CN"/>
        </w:rPr>
        <w:t xml:space="preserve"> </w:t>
      </w:r>
    </w:p>
    <w:p w14:paraId="148CC752" w14:textId="77777777" w:rsidR="00346F18" w:rsidRDefault="00B022E5">
      <w:pPr>
        <w:widowControl/>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表</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中的参数</w:t>
      </w:r>
      <w:r>
        <w:rPr>
          <w:rFonts w:ascii="Times New Roman" w:eastAsia="楷体" w:hAnsi="Times New Roman" w:cs="Times New Roman" w:hint="eastAsia"/>
          <w:kern w:val="2"/>
          <w:sz w:val="24"/>
          <w:lang w:eastAsia="zh-CN"/>
        </w:rPr>
        <w:t>在</w:t>
      </w:r>
      <w:r>
        <w:rPr>
          <w:rFonts w:ascii="Times New Roman" w:eastAsia="楷体" w:hAnsi="Times New Roman" w:cs="Times New Roman"/>
          <w:kern w:val="2"/>
          <w:sz w:val="24"/>
          <w:lang w:eastAsia="zh-CN"/>
        </w:rPr>
        <w:t>模型制作前</w:t>
      </w:r>
      <w:r>
        <w:rPr>
          <w:rFonts w:ascii="Times New Roman" w:eastAsia="楷体" w:hAnsi="Times New Roman" w:cs="Times New Roman" w:hint="eastAsia"/>
          <w:kern w:val="2"/>
          <w:sz w:val="24"/>
          <w:lang w:eastAsia="zh-CN"/>
        </w:rPr>
        <w:t>已</w:t>
      </w:r>
      <w:r>
        <w:rPr>
          <w:rFonts w:ascii="Times New Roman" w:eastAsia="楷体" w:hAnsi="Times New Roman" w:cs="Times New Roman"/>
          <w:kern w:val="2"/>
          <w:sz w:val="24"/>
          <w:lang w:eastAsia="zh-CN"/>
        </w:rPr>
        <w:t>确定。这组参数将作为所有参赛队的共同参数。</w:t>
      </w:r>
    </w:p>
    <w:p w14:paraId="77C74F62" w14:textId="77777777" w:rsidR="00346F18" w:rsidRDefault="00B022E5">
      <w:pPr>
        <w:widowControl/>
        <w:spacing w:line="360" w:lineRule="auto"/>
        <w:ind w:firstLineChars="200" w:firstLine="480"/>
        <w:jc w:val="both"/>
        <w:rPr>
          <w:rFonts w:ascii="Times New Roman" w:eastAsia="等线" w:hAnsi="Times New Roman" w:cs="Times New Roman"/>
          <w:kern w:val="2"/>
          <w:sz w:val="24"/>
          <w:lang w:eastAsia="zh-CN"/>
        </w:rPr>
      </w:pPr>
      <w:r>
        <w:rPr>
          <w:rFonts w:ascii="Times New Roman" w:eastAsia="楷体" w:hAnsi="Times New Roman" w:cs="Times New Roman"/>
          <w:kern w:val="2"/>
          <w:sz w:val="24"/>
          <w:lang w:eastAsia="zh-CN"/>
        </w:rPr>
        <w:t>表</w:t>
      </w:r>
      <w:r>
        <w:rPr>
          <w:rFonts w:ascii="Times New Roman" w:eastAsia="楷体" w:hAnsi="Times New Roman" w:cs="Times New Roman"/>
          <w:kern w:val="2"/>
          <w:sz w:val="24"/>
          <w:lang w:eastAsia="zh-CN"/>
        </w:rPr>
        <w:t>2</w:t>
      </w:r>
      <w:r>
        <w:rPr>
          <w:rFonts w:ascii="Times New Roman" w:eastAsia="楷体" w:hAnsi="Times New Roman" w:cs="Times New Roman"/>
          <w:kern w:val="2"/>
          <w:sz w:val="24"/>
          <w:lang w:eastAsia="zh-CN"/>
        </w:rPr>
        <w:t>中的待定参数</w:t>
      </w:r>
      <w:r>
        <w:rPr>
          <w:rFonts w:ascii="Times New Roman" w:eastAsia="楷体" w:hAnsi="Times New Roman" w:cs="Times New Roman" w:hint="eastAsia"/>
          <w:kern w:val="2"/>
          <w:sz w:val="24"/>
          <w:lang w:eastAsia="zh-CN"/>
        </w:rPr>
        <w:t>在</w:t>
      </w:r>
      <w:r>
        <w:rPr>
          <w:rFonts w:ascii="Times New Roman" w:eastAsia="楷体" w:hAnsi="Times New Roman" w:cs="Times New Roman"/>
          <w:kern w:val="2"/>
          <w:sz w:val="24"/>
          <w:lang w:eastAsia="zh-CN"/>
        </w:rPr>
        <w:t>加载测试之前</w:t>
      </w:r>
      <w:r>
        <w:rPr>
          <w:rFonts w:ascii="Times New Roman" w:eastAsia="楷体" w:hAnsi="Times New Roman" w:cs="Times New Roman" w:hint="eastAsia"/>
          <w:kern w:val="2"/>
          <w:sz w:val="24"/>
          <w:lang w:eastAsia="zh-CN"/>
        </w:rPr>
        <w:t>确定</w:t>
      </w:r>
      <w:r>
        <w:rPr>
          <w:rFonts w:ascii="Times New Roman" w:eastAsia="楷体" w:hAnsi="Times New Roman" w:cs="Times New Roman"/>
          <w:kern w:val="2"/>
          <w:sz w:val="24"/>
          <w:lang w:eastAsia="zh-CN"/>
        </w:rPr>
        <w:t>，在全部模型完成制作、尺寸检查后首先抽签确定，作为共同参数</w:t>
      </w:r>
      <w:r>
        <w:rPr>
          <w:rFonts w:ascii="Times New Roman" w:eastAsia="楷体" w:hAnsi="Times New Roman" w:cs="Times New Roman" w:hint="eastAsia"/>
          <w:kern w:val="2"/>
          <w:sz w:val="24"/>
          <w:lang w:eastAsia="zh-CN"/>
        </w:rPr>
        <w:t>。</w:t>
      </w:r>
    </w:p>
    <w:p w14:paraId="343D5518" w14:textId="4C4B30B1" w:rsidR="00346F18" w:rsidRDefault="00B022E5">
      <w:pPr>
        <w:spacing w:line="360" w:lineRule="auto"/>
        <w:jc w:val="center"/>
        <w:rPr>
          <w:rFonts w:ascii="Times New Roman" w:eastAsia="黑体" w:hAnsi="Times New Roman" w:cs="Times New Roman"/>
          <w:b/>
          <w:bCs/>
          <w:kern w:val="2"/>
          <w:sz w:val="20"/>
          <w:szCs w:val="20"/>
          <w:lang w:eastAsia="zh-CN"/>
        </w:rPr>
      </w:pPr>
      <w:r>
        <w:rPr>
          <w:rFonts w:ascii="Times New Roman" w:eastAsia="黑体" w:hAnsi="Times New Roman" w:cs="Times New Roman"/>
          <w:b/>
          <w:bCs/>
          <w:kern w:val="2"/>
          <w:sz w:val="20"/>
          <w:szCs w:val="20"/>
          <w:lang w:eastAsia="zh-CN"/>
        </w:rPr>
        <w:t>表</w:t>
      </w:r>
      <w:r>
        <w:rPr>
          <w:rFonts w:ascii="Times New Roman" w:eastAsia="黑体" w:hAnsi="Times New Roman" w:cs="Times New Roman"/>
          <w:b/>
          <w:bCs/>
          <w:kern w:val="2"/>
          <w:sz w:val="20"/>
          <w:szCs w:val="20"/>
          <w:lang w:eastAsia="zh-CN"/>
        </w:rPr>
        <w:fldChar w:fldCharType="begin"/>
      </w:r>
      <w:r>
        <w:rPr>
          <w:rFonts w:ascii="Times New Roman" w:eastAsia="黑体" w:hAnsi="Times New Roman" w:cs="Times New Roman"/>
          <w:b/>
          <w:bCs/>
          <w:kern w:val="2"/>
          <w:sz w:val="20"/>
          <w:szCs w:val="20"/>
          <w:lang w:eastAsia="zh-CN"/>
        </w:rPr>
        <w:instrText xml:space="preserve"> SEQ </w:instrText>
      </w:r>
      <w:r>
        <w:rPr>
          <w:rFonts w:ascii="Times New Roman" w:eastAsia="黑体" w:hAnsi="Times New Roman" w:cs="Times New Roman"/>
          <w:b/>
          <w:bCs/>
          <w:kern w:val="2"/>
          <w:sz w:val="20"/>
          <w:szCs w:val="20"/>
          <w:lang w:eastAsia="zh-CN"/>
        </w:rPr>
        <w:instrText>表</w:instrText>
      </w:r>
      <w:r>
        <w:rPr>
          <w:rFonts w:ascii="Times New Roman" w:eastAsia="黑体" w:hAnsi="Times New Roman" w:cs="Times New Roman"/>
          <w:b/>
          <w:bCs/>
          <w:kern w:val="2"/>
          <w:sz w:val="20"/>
          <w:szCs w:val="20"/>
          <w:lang w:eastAsia="zh-CN"/>
        </w:rPr>
        <w:instrText xml:space="preserve"> \* ARABIC </w:instrText>
      </w:r>
      <w:r>
        <w:rPr>
          <w:rFonts w:ascii="Times New Roman" w:eastAsia="黑体" w:hAnsi="Times New Roman" w:cs="Times New Roman"/>
          <w:b/>
          <w:bCs/>
          <w:kern w:val="2"/>
          <w:sz w:val="20"/>
          <w:szCs w:val="20"/>
          <w:lang w:eastAsia="zh-CN"/>
        </w:rPr>
        <w:fldChar w:fldCharType="separate"/>
      </w:r>
      <w:r w:rsidR="0087552D">
        <w:rPr>
          <w:rFonts w:ascii="Times New Roman" w:eastAsia="黑体" w:hAnsi="Times New Roman" w:cs="Times New Roman"/>
          <w:b/>
          <w:bCs/>
          <w:noProof/>
          <w:kern w:val="2"/>
          <w:sz w:val="20"/>
          <w:szCs w:val="20"/>
          <w:lang w:eastAsia="zh-CN"/>
        </w:rPr>
        <w:t>1</w:t>
      </w:r>
      <w:r>
        <w:rPr>
          <w:rFonts w:ascii="Times New Roman" w:eastAsia="黑体" w:hAnsi="Times New Roman" w:cs="Times New Roman"/>
          <w:b/>
          <w:bCs/>
          <w:kern w:val="2"/>
          <w:sz w:val="20"/>
          <w:szCs w:val="20"/>
          <w:lang w:eastAsia="zh-CN"/>
        </w:rPr>
        <w:fldChar w:fldCharType="end"/>
      </w:r>
      <w:r>
        <w:rPr>
          <w:rFonts w:ascii="Times New Roman" w:eastAsia="黑体" w:hAnsi="Times New Roman" w:cs="Times New Roman"/>
          <w:b/>
          <w:bCs/>
          <w:kern w:val="2"/>
          <w:sz w:val="20"/>
          <w:szCs w:val="20"/>
          <w:lang w:eastAsia="zh-CN"/>
        </w:rPr>
        <w:t xml:space="preserve"> </w:t>
      </w:r>
      <w:r>
        <w:rPr>
          <w:rFonts w:ascii="Times New Roman" w:eastAsia="黑体" w:hAnsi="Times New Roman" w:cs="Times New Roman"/>
          <w:b/>
          <w:bCs/>
          <w:kern w:val="2"/>
          <w:sz w:val="20"/>
          <w:szCs w:val="20"/>
          <w:lang w:eastAsia="zh-CN"/>
        </w:rPr>
        <w:t>模型制作前确定参数</w:t>
      </w:r>
    </w:p>
    <w:tbl>
      <w:tblPr>
        <w:tblStyle w:val="af1"/>
        <w:tblW w:w="5000" w:type="pct"/>
        <w:jc w:val="center"/>
        <w:tblLook w:val="04A0" w:firstRow="1" w:lastRow="0" w:firstColumn="1" w:lastColumn="0" w:noHBand="0" w:noVBand="1"/>
      </w:tblPr>
      <w:tblGrid>
        <w:gridCol w:w="5267"/>
        <w:gridCol w:w="4693"/>
      </w:tblGrid>
      <w:tr w:rsidR="00346F18" w14:paraId="0CCDC485" w14:textId="77777777">
        <w:trPr>
          <w:jc w:val="center"/>
        </w:trPr>
        <w:tc>
          <w:tcPr>
            <w:tcW w:w="2644" w:type="pct"/>
          </w:tcPr>
          <w:p w14:paraId="2FF6422D" w14:textId="77777777" w:rsidR="00346F18" w:rsidRDefault="00B022E5">
            <w:pPr>
              <w:widowControl/>
              <w:spacing w:line="360" w:lineRule="auto"/>
              <w:jc w:val="center"/>
              <w:rPr>
                <w:rFonts w:eastAsia="楷体"/>
                <w:b/>
                <w:bCs/>
                <w:sz w:val="24"/>
                <w:szCs w:val="24"/>
                <w:lang w:eastAsia="zh-CN"/>
              </w:rPr>
            </w:pPr>
            <w:r>
              <w:rPr>
                <w:rFonts w:eastAsia="楷体"/>
                <w:b/>
                <w:bCs/>
                <w:sz w:val="24"/>
                <w:szCs w:val="24"/>
                <w:lang w:eastAsia="zh-CN"/>
              </w:rPr>
              <w:t>参数名称</w:t>
            </w:r>
          </w:p>
        </w:tc>
        <w:tc>
          <w:tcPr>
            <w:tcW w:w="2356" w:type="pct"/>
          </w:tcPr>
          <w:p w14:paraId="155584A1" w14:textId="77777777" w:rsidR="00346F18" w:rsidRDefault="00B022E5">
            <w:pPr>
              <w:widowControl/>
              <w:spacing w:line="360" w:lineRule="auto"/>
              <w:jc w:val="center"/>
              <w:rPr>
                <w:rFonts w:eastAsia="楷体"/>
                <w:b/>
                <w:bCs/>
                <w:sz w:val="24"/>
                <w:szCs w:val="24"/>
                <w:lang w:eastAsia="zh-CN"/>
              </w:rPr>
            </w:pPr>
            <w:r>
              <w:rPr>
                <w:rFonts w:eastAsia="楷体"/>
                <w:b/>
                <w:bCs/>
                <w:sz w:val="24"/>
                <w:szCs w:val="24"/>
                <w:lang w:eastAsia="zh-CN"/>
              </w:rPr>
              <w:t>取值范围</w:t>
            </w:r>
          </w:p>
        </w:tc>
      </w:tr>
      <w:tr w:rsidR="00346F18" w14:paraId="2749B219" w14:textId="77777777">
        <w:trPr>
          <w:jc w:val="center"/>
        </w:trPr>
        <w:tc>
          <w:tcPr>
            <w:tcW w:w="2644" w:type="pct"/>
          </w:tcPr>
          <w:p w14:paraId="4CF8E65A" w14:textId="77777777" w:rsidR="00346F18" w:rsidRDefault="00B022E5">
            <w:pPr>
              <w:widowControl/>
              <w:spacing w:line="360" w:lineRule="auto"/>
              <w:jc w:val="center"/>
              <w:rPr>
                <w:rFonts w:eastAsia="楷体"/>
                <w:sz w:val="24"/>
                <w:szCs w:val="24"/>
                <w:lang w:eastAsia="zh-CN"/>
              </w:rPr>
            </w:pPr>
            <w:r>
              <w:rPr>
                <w:rFonts w:eastAsia="楷体"/>
                <w:sz w:val="24"/>
                <w:szCs w:val="24"/>
                <w:lang w:eastAsia="zh-CN"/>
              </w:rPr>
              <w:t>模型顶部质量</w:t>
            </w:r>
            <w:r>
              <w:rPr>
                <w:rFonts w:eastAsia="楷体" w:hint="eastAsia"/>
                <w:sz w:val="24"/>
                <w:szCs w:val="24"/>
                <w:lang w:eastAsia="zh-CN"/>
              </w:rPr>
              <w:t>系统总质量</w:t>
            </w:r>
            <w:r>
              <w:rPr>
                <w:rFonts w:eastAsia="楷体"/>
                <w:i/>
                <w:iCs/>
                <w:sz w:val="24"/>
                <w:szCs w:val="24"/>
                <w:lang w:eastAsia="zh-CN"/>
              </w:rPr>
              <w:t>m</w:t>
            </w:r>
            <w:r>
              <w:rPr>
                <w:rFonts w:eastAsia="楷体"/>
                <w:sz w:val="24"/>
                <w:szCs w:val="24"/>
                <w:vertAlign w:val="subscript"/>
                <w:lang w:eastAsia="zh-CN"/>
              </w:rPr>
              <w:t>1</w:t>
            </w:r>
          </w:p>
        </w:tc>
        <w:tc>
          <w:tcPr>
            <w:tcW w:w="2356" w:type="pct"/>
          </w:tcPr>
          <w:p w14:paraId="03A9E1D7" w14:textId="77777777" w:rsidR="00346F18" w:rsidRDefault="00B022E5">
            <w:pPr>
              <w:widowControl/>
              <w:spacing w:line="360" w:lineRule="auto"/>
              <w:jc w:val="center"/>
              <w:rPr>
                <w:rFonts w:eastAsia="楷体"/>
                <w:sz w:val="24"/>
                <w:szCs w:val="24"/>
                <w:lang w:eastAsia="zh-CN"/>
              </w:rPr>
            </w:pPr>
            <w:r>
              <w:rPr>
                <w:rFonts w:eastAsia="楷体" w:hint="eastAsia"/>
                <w:sz w:val="24"/>
                <w:szCs w:val="24"/>
                <w:lang w:eastAsia="zh-CN"/>
              </w:rPr>
              <w:t>3</w:t>
            </w:r>
            <w:r>
              <w:rPr>
                <w:rFonts w:eastAsia="楷体"/>
                <w:sz w:val="24"/>
                <w:szCs w:val="24"/>
                <w:lang w:eastAsia="zh-CN"/>
              </w:rPr>
              <w:t>kg</w:t>
            </w:r>
          </w:p>
        </w:tc>
      </w:tr>
      <w:tr w:rsidR="00346F18" w14:paraId="37FCB843" w14:textId="77777777">
        <w:trPr>
          <w:jc w:val="center"/>
        </w:trPr>
        <w:tc>
          <w:tcPr>
            <w:tcW w:w="2644" w:type="pct"/>
          </w:tcPr>
          <w:p w14:paraId="51423D60" w14:textId="77777777" w:rsidR="00346F18" w:rsidRDefault="00B022E5">
            <w:pPr>
              <w:widowControl/>
              <w:spacing w:line="360" w:lineRule="auto"/>
              <w:jc w:val="center"/>
              <w:rPr>
                <w:rFonts w:eastAsia="楷体"/>
                <w:sz w:val="24"/>
                <w:szCs w:val="24"/>
                <w:lang w:eastAsia="zh-CN"/>
              </w:rPr>
            </w:pPr>
            <w:r>
              <w:rPr>
                <w:rFonts w:eastAsia="楷体"/>
                <w:sz w:val="24"/>
                <w:szCs w:val="24"/>
                <w:lang w:eastAsia="zh-CN"/>
              </w:rPr>
              <w:t>第二级加载砝码质量</w:t>
            </w:r>
            <w:r>
              <w:rPr>
                <w:rFonts w:eastAsia="楷体" w:hint="eastAsia"/>
                <w:sz w:val="24"/>
                <w:szCs w:val="24"/>
                <w:lang w:eastAsia="zh-CN"/>
              </w:rPr>
              <w:t>（不含砝码盘）</w:t>
            </w:r>
            <w:r>
              <w:rPr>
                <w:rFonts w:eastAsia="楷体"/>
                <w:i/>
                <w:iCs/>
                <w:sz w:val="24"/>
                <w:szCs w:val="24"/>
                <w:lang w:eastAsia="zh-CN"/>
              </w:rPr>
              <w:t>m</w:t>
            </w:r>
            <w:r>
              <w:rPr>
                <w:rFonts w:eastAsia="楷体"/>
                <w:sz w:val="24"/>
                <w:szCs w:val="24"/>
                <w:vertAlign w:val="subscript"/>
                <w:lang w:eastAsia="zh-CN"/>
              </w:rPr>
              <w:t>2</w:t>
            </w:r>
          </w:p>
        </w:tc>
        <w:tc>
          <w:tcPr>
            <w:tcW w:w="2356" w:type="pct"/>
          </w:tcPr>
          <w:p w14:paraId="753972F9" w14:textId="77777777" w:rsidR="00346F18" w:rsidRDefault="00B022E5">
            <w:pPr>
              <w:widowControl/>
              <w:spacing w:line="360" w:lineRule="auto"/>
              <w:jc w:val="center"/>
              <w:rPr>
                <w:rFonts w:eastAsia="楷体"/>
                <w:sz w:val="24"/>
                <w:szCs w:val="24"/>
                <w:lang w:eastAsia="zh-CN"/>
              </w:rPr>
            </w:pPr>
            <w:r>
              <w:rPr>
                <w:rFonts w:eastAsia="楷体" w:hint="eastAsia"/>
                <w:sz w:val="24"/>
                <w:szCs w:val="24"/>
                <w:lang w:eastAsia="zh-CN"/>
              </w:rPr>
              <w:t>3</w:t>
            </w:r>
            <w:r>
              <w:rPr>
                <w:rFonts w:eastAsia="楷体"/>
                <w:sz w:val="24"/>
                <w:szCs w:val="24"/>
                <w:lang w:eastAsia="zh-CN"/>
              </w:rPr>
              <w:t>kg</w:t>
            </w:r>
          </w:p>
        </w:tc>
      </w:tr>
      <w:tr w:rsidR="00346F18" w14:paraId="29F84C74" w14:textId="77777777">
        <w:trPr>
          <w:jc w:val="center"/>
        </w:trPr>
        <w:tc>
          <w:tcPr>
            <w:tcW w:w="2644" w:type="pct"/>
          </w:tcPr>
          <w:p w14:paraId="7535BB47" w14:textId="77777777" w:rsidR="00346F18" w:rsidRDefault="00B022E5">
            <w:pPr>
              <w:widowControl/>
              <w:spacing w:line="360" w:lineRule="auto"/>
              <w:jc w:val="center"/>
              <w:rPr>
                <w:rFonts w:eastAsia="楷体"/>
                <w:sz w:val="24"/>
                <w:szCs w:val="24"/>
                <w:lang w:eastAsia="zh-CN"/>
              </w:rPr>
            </w:pPr>
            <w:r>
              <w:rPr>
                <w:rFonts w:eastAsia="楷体"/>
                <w:sz w:val="24"/>
                <w:szCs w:val="24"/>
                <w:lang w:eastAsia="zh-CN"/>
              </w:rPr>
              <w:t>第二级加载位移限值</w:t>
            </w:r>
            <w:r>
              <w:rPr>
                <w:rFonts w:eastAsia="楷体"/>
                <w:i/>
                <w:iCs/>
                <w:sz w:val="24"/>
                <w:szCs w:val="24"/>
                <w:lang w:eastAsia="zh-CN"/>
              </w:rPr>
              <w:t>u</w:t>
            </w:r>
            <w:r>
              <w:rPr>
                <w:rFonts w:eastAsia="楷体"/>
                <w:sz w:val="24"/>
                <w:szCs w:val="24"/>
                <w:vertAlign w:val="subscript"/>
                <w:lang w:eastAsia="zh-CN"/>
              </w:rPr>
              <w:t>0</w:t>
            </w:r>
          </w:p>
        </w:tc>
        <w:tc>
          <w:tcPr>
            <w:tcW w:w="2356" w:type="pct"/>
          </w:tcPr>
          <w:p w14:paraId="295E83F0" w14:textId="77777777" w:rsidR="00346F18" w:rsidRDefault="00B022E5">
            <w:pPr>
              <w:widowControl/>
              <w:spacing w:line="360" w:lineRule="auto"/>
              <w:jc w:val="center"/>
              <w:rPr>
                <w:rFonts w:eastAsia="楷体"/>
                <w:sz w:val="24"/>
                <w:szCs w:val="24"/>
                <w:lang w:eastAsia="zh-CN"/>
              </w:rPr>
            </w:pPr>
            <w:r>
              <w:rPr>
                <w:rFonts w:eastAsia="楷体" w:hint="eastAsia"/>
                <w:sz w:val="24"/>
                <w:szCs w:val="24"/>
                <w:lang w:eastAsia="zh-CN"/>
              </w:rPr>
              <w:t>30</w:t>
            </w:r>
            <w:r>
              <w:rPr>
                <w:rFonts w:eastAsia="楷体"/>
                <w:sz w:val="24"/>
                <w:szCs w:val="24"/>
                <w:lang w:eastAsia="zh-CN"/>
              </w:rPr>
              <w:t>mm</w:t>
            </w:r>
          </w:p>
        </w:tc>
      </w:tr>
      <w:tr w:rsidR="00346F18" w14:paraId="0D5E711F" w14:textId="77777777">
        <w:trPr>
          <w:jc w:val="center"/>
        </w:trPr>
        <w:tc>
          <w:tcPr>
            <w:tcW w:w="2644" w:type="pct"/>
          </w:tcPr>
          <w:p w14:paraId="3599D5CF" w14:textId="77777777" w:rsidR="00346F18" w:rsidRDefault="00B022E5">
            <w:pPr>
              <w:widowControl/>
              <w:spacing w:line="360" w:lineRule="auto"/>
              <w:jc w:val="center"/>
              <w:rPr>
                <w:rFonts w:eastAsia="楷体"/>
                <w:sz w:val="24"/>
                <w:szCs w:val="24"/>
                <w:lang w:eastAsia="zh-CN"/>
              </w:rPr>
            </w:pPr>
            <w:r>
              <w:rPr>
                <w:rFonts w:eastAsia="楷体"/>
                <w:sz w:val="24"/>
                <w:szCs w:val="24"/>
                <w:lang w:eastAsia="zh-CN"/>
              </w:rPr>
              <w:t>第一级加载振动频率</w:t>
            </w:r>
            <w:r>
              <w:rPr>
                <w:rFonts w:eastAsia="楷体" w:hint="eastAsia"/>
                <w:i/>
                <w:iCs/>
                <w:sz w:val="24"/>
                <w:szCs w:val="24"/>
                <w:lang w:eastAsia="zh-CN"/>
              </w:rPr>
              <w:t>f</w:t>
            </w:r>
            <w:r>
              <w:rPr>
                <w:rFonts w:eastAsia="楷体"/>
                <w:sz w:val="24"/>
                <w:szCs w:val="24"/>
                <w:vertAlign w:val="subscript"/>
                <w:lang w:eastAsia="zh-CN"/>
              </w:rPr>
              <w:t>1</w:t>
            </w:r>
          </w:p>
        </w:tc>
        <w:tc>
          <w:tcPr>
            <w:tcW w:w="2356" w:type="pct"/>
          </w:tcPr>
          <w:p w14:paraId="69AC2D9B" w14:textId="77777777" w:rsidR="00346F18" w:rsidRDefault="00B022E5">
            <w:pPr>
              <w:widowControl/>
              <w:spacing w:line="360" w:lineRule="auto"/>
              <w:jc w:val="center"/>
              <w:rPr>
                <w:rFonts w:eastAsia="楷体"/>
                <w:sz w:val="24"/>
                <w:szCs w:val="24"/>
                <w:lang w:eastAsia="zh-CN"/>
              </w:rPr>
            </w:pPr>
            <w:r>
              <w:rPr>
                <w:rFonts w:eastAsia="楷体"/>
                <w:sz w:val="24"/>
                <w:szCs w:val="24"/>
                <w:lang w:eastAsia="zh-CN"/>
              </w:rPr>
              <w:t>4Hz</w:t>
            </w:r>
          </w:p>
        </w:tc>
      </w:tr>
      <w:tr w:rsidR="00346F18" w14:paraId="4B69A83D" w14:textId="77777777">
        <w:trPr>
          <w:jc w:val="center"/>
        </w:trPr>
        <w:tc>
          <w:tcPr>
            <w:tcW w:w="2644" w:type="pct"/>
          </w:tcPr>
          <w:p w14:paraId="7B26759E" w14:textId="77777777" w:rsidR="00346F18" w:rsidRDefault="00B022E5">
            <w:pPr>
              <w:widowControl/>
              <w:spacing w:line="360" w:lineRule="auto"/>
              <w:jc w:val="center"/>
              <w:rPr>
                <w:rFonts w:eastAsia="楷体"/>
                <w:sz w:val="24"/>
                <w:szCs w:val="24"/>
                <w:lang w:eastAsia="zh-CN"/>
              </w:rPr>
            </w:pPr>
            <w:r>
              <w:rPr>
                <w:rFonts w:eastAsia="楷体"/>
                <w:sz w:val="24"/>
                <w:szCs w:val="24"/>
                <w:lang w:eastAsia="zh-CN"/>
              </w:rPr>
              <w:t>模型高度</w:t>
            </w:r>
            <w:r>
              <w:rPr>
                <w:rFonts w:eastAsia="楷体"/>
                <w:i/>
                <w:iCs/>
                <w:sz w:val="24"/>
                <w:szCs w:val="24"/>
                <w:lang w:eastAsia="zh-CN"/>
              </w:rPr>
              <w:t>H</w:t>
            </w:r>
          </w:p>
        </w:tc>
        <w:tc>
          <w:tcPr>
            <w:tcW w:w="2356" w:type="pct"/>
          </w:tcPr>
          <w:p w14:paraId="0D7B39EB" w14:textId="77777777" w:rsidR="00346F18" w:rsidRDefault="00B022E5">
            <w:pPr>
              <w:widowControl/>
              <w:spacing w:line="360" w:lineRule="auto"/>
              <w:jc w:val="center"/>
              <w:rPr>
                <w:rFonts w:eastAsia="楷体"/>
                <w:sz w:val="24"/>
                <w:szCs w:val="24"/>
                <w:lang w:eastAsia="zh-CN"/>
              </w:rPr>
            </w:pPr>
            <w:r>
              <w:rPr>
                <w:rFonts w:eastAsia="楷体" w:hint="eastAsia"/>
                <w:sz w:val="24"/>
                <w:szCs w:val="24"/>
                <w:lang w:eastAsia="zh-CN"/>
              </w:rPr>
              <w:t>10</w:t>
            </w:r>
            <w:r>
              <w:rPr>
                <w:rFonts w:eastAsia="楷体"/>
                <w:sz w:val="24"/>
                <w:szCs w:val="24"/>
                <w:lang w:eastAsia="zh-CN"/>
              </w:rPr>
              <w:t>00mm</w:t>
            </w:r>
          </w:p>
        </w:tc>
      </w:tr>
    </w:tbl>
    <w:p w14:paraId="2F680B05" w14:textId="77777777" w:rsidR="00346F18" w:rsidRDefault="00B022E5">
      <w:pPr>
        <w:spacing w:line="360" w:lineRule="auto"/>
        <w:jc w:val="center"/>
        <w:rPr>
          <w:rFonts w:ascii="Times New Roman" w:eastAsia="黑体" w:hAnsi="Times New Roman" w:cs="Times New Roman"/>
          <w:kern w:val="2"/>
          <w:sz w:val="20"/>
          <w:szCs w:val="20"/>
          <w:lang w:eastAsia="zh-CN"/>
        </w:rPr>
      </w:pPr>
      <w:r>
        <w:rPr>
          <w:rFonts w:ascii="Times New Roman" w:eastAsia="黑体" w:hAnsi="Times New Roman" w:cs="Times New Roman"/>
          <w:kern w:val="2"/>
          <w:sz w:val="20"/>
          <w:szCs w:val="20"/>
          <w:lang w:eastAsia="zh-CN"/>
        </w:rPr>
        <w:t>表</w:t>
      </w:r>
      <w:r>
        <w:rPr>
          <w:rFonts w:ascii="Times New Roman" w:eastAsia="黑体" w:hAnsi="Times New Roman" w:cs="Times New Roman"/>
          <w:kern w:val="2"/>
          <w:sz w:val="20"/>
          <w:szCs w:val="20"/>
          <w:lang w:eastAsia="zh-CN"/>
        </w:rPr>
        <w:t xml:space="preserve">2 </w:t>
      </w:r>
      <w:r>
        <w:rPr>
          <w:rFonts w:ascii="Times New Roman" w:eastAsia="黑体" w:hAnsi="Times New Roman" w:cs="Times New Roman"/>
          <w:kern w:val="2"/>
          <w:sz w:val="20"/>
          <w:szCs w:val="20"/>
          <w:lang w:eastAsia="zh-CN"/>
        </w:rPr>
        <w:t>模型加载前确定参数</w:t>
      </w:r>
    </w:p>
    <w:tbl>
      <w:tblPr>
        <w:tblStyle w:val="af1"/>
        <w:tblW w:w="5000" w:type="pct"/>
        <w:jc w:val="center"/>
        <w:tblLook w:val="04A0" w:firstRow="1" w:lastRow="0" w:firstColumn="1" w:lastColumn="0" w:noHBand="0" w:noVBand="1"/>
      </w:tblPr>
      <w:tblGrid>
        <w:gridCol w:w="4924"/>
        <w:gridCol w:w="5036"/>
      </w:tblGrid>
      <w:tr w:rsidR="00346F18" w14:paraId="56DE572F" w14:textId="77777777">
        <w:trPr>
          <w:jc w:val="center"/>
        </w:trPr>
        <w:tc>
          <w:tcPr>
            <w:tcW w:w="2472" w:type="pct"/>
          </w:tcPr>
          <w:p w14:paraId="457B9702" w14:textId="77777777" w:rsidR="00346F18" w:rsidRDefault="00B022E5">
            <w:pPr>
              <w:widowControl/>
              <w:spacing w:line="360" w:lineRule="auto"/>
              <w:jc w:val="center"/>
              <w:rPr>
                <w:rFonts w:eastAsia="楷体"/>
                <w:b/>
                <w:bCs/>
                <w:sz w:val="24"/>
                <w:szCs w:val="24"/>
                <w:lang w:eastAsia="zh-CN"/>
              </w:rPr>
            </w:pPr>
            <w:r>
              <w:rPr>
                <w:rFonts w:eastAsia="楷体"/>
                <w:b/>
                <w:bCs/>
                <w:sz w:val="24"/>
                <w:szCs w:val="24"/>
                <w:lang w:eastAsia="zh-CN"/>
              </w:rPr>
              <w:t>参数名称</w:t>
            </w:r>
          </w:p>
        </w:tc>
        <w:tc>
          <w:tcPr>
            <w:tcW w:w="2527" w:type="pct"/>
          </w:tcPr>
          <w:p w14:paraId="315CF98D" w14:textId="77777777" w:rsidR="00346F18" w:rsidRDefault="00B022E5">
            <w:pPr>
              <w:widowControl/>
              <w:spacing w:line="360" w:lineRule="auto"/>
              <w:jc w:val="center"/>
              <w:rPr>
                <w:rFonts w:eastAsia="楷体"/>
                <w:b/>
                <w:bCs/>
                <w:sz w:val="24"/>
                <w:szCs w:val="24"/>
                <w:lang w:eastAsia="zh-CN"/>
              </w:rPr>
            </w:pPr>
            <w:r>
              <w:rPr>
                <w:rFonts w:eastAsia="楷体"/>
                <w:b/>
                <w:bCs/>
                <w:sz w:val="24"/>
                <w:szCs w:val="24"/>
                <w:lang w:eastAsia="zh-CN"/>
              </w:rPr>
              <w:t>取值范围</w:t>
            </w:r>
          </w:p>
        </w:tc>
      </w:tr>
      <w:tr w:rsidR="00346F18" w14:paraId="2649E899" w14:textId="77777777">
        <w:trPr>
          <w:jc w:val="center"/>
        </w:trPr>
        <w:tc>
          <w:tcPr>
            <w:tcW w:w="2472" w:type="pct"/>
          </w:tcPr>
          <w:p w14:paraId="2AC3926C" w14:textId="77777777" w:rsidR="00346F18" w:rsidRDefault="00B022E5">
            <w:pPr>
              <w:widowControl/>
              <w:spacing w:line="360" w:lineRule="auto"/>
              <w:jc w:val="center"/>
              <w:rPr>
                <w:rFonts w:eastAsia="楷体"/>
                <w:kern w:val="2"/>
                <w:sz w:val="24"/>
                <w:szCs w:val="20"/>
                <w:lang w:eastAsia="zh-CN"/>
              </w:rPr>
            </w:pPr>
            <w:bookmarkStart w:id="4" w:name="_Hlk148875677"/>
            <w:r>
              <w:rPr>
                <w:rFonts w:eastAsia="楷体"/>
                <w:kern w:val="2"/>
                <w:sz w:val="24"/>
                <w:szCs w:val="20"/>
                <w:lang w:eastAsia="zh-CN"/>
              </w:rPr>
              <w:t>（</w:t>
            </w:r>
            <w:r>
              <w:rPr>
                <w:rFonts w:eastAsia="楷体" w:hint="eastAsia"/>
                <w:kern w:val="2"/>
                <w:sz w:val="24"/>
                <w:szCs w:val="20"/>
                <w:lang w:eastAsia="zh-CN"/>
              </w:rPr>
              <w:t>1</w:t>
            </w:r>
            <w:r>
              <w:rPr>
                <w:rFonts w:eastAsia="楷体"/>
                <w:kern w:val="2"/>
                <w:sz w:val="24"/>
                <w:szCs w:val="20"/>
                <w:lang w:eastAsia="zh-CN"/>
              </w:rPr>
              <w:t>）第二级加载方向</w:t>
            </w:r>
          </w:p>
        </w:tc>
        <w:tc>
          <w:tcPr>
            <w:tcW w:w="2527" w:type="pct"/>
          </w:tcPr>
          <w:p w14:paraId="2BD505BD" w14:textId="77777777" w:rsidR="00346F18" w:rsidRDefault="00B022E5">
            <w:pPr>
              <w:widowControl/>
              <w:spacing w:line="360" w:lineRule="auto"/>
              <w:jc w:val="center"/>
              <w:rPr>
                <w:rFonts w:eastAsia="楷体"/>
                <w:kern w:val="2"/>
                <w:sz w:val="24"/>
                <w:szCs w:val="20"/>
                <w:lang w:eastAsia="zh-CN"/>
              </w:rPr>
            </w:pPr>
            <w:r>
              <w:rPr>
                <w:rFonts w:eastAsia="楷体"/>
                <w:kern w:val="2"/>
                <w:sz w:val="24"/>
                <w:szCs w:val="20"/>
                <w:lang w:eastAsia="zh-CN"/>
              </w:rPr>
              <w:t>X</w:t>
            </w:r>
            <w:r>
              <w:rPr>
                <w:rFonts w:eastAsia="楷体"/>
                <w:kern w:val="2"/>
                <w:sz w:val="24"/>
                <w:szCs w:val="20"/>
                <w:lang w:eastAsia="zh-CN"/>
              </w:rPr>
              <w:t>轴正</w:t>
            </w:r>
          </w:p>
        </w:tc>
      </w:tr>
    </w:tbl>
    <w:bookmarkEnd w:id="4"/>
    <w:p w14:paraId="7C6CED40" w14:textId="77777777" w:rsidR="00346F18" w:rsidRDefault="00B022E5">
      <w:pPr>
        <w:numPr>
          <w:ilvl w:val="0"/>
          <w:numId w:val="1"/>
        </w:numPr>
        <w:spacing w:beforeLines="150" w:before="360"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 xml:space="preserve"> </w:t>
      </w:r>
      <w:r>
        <w:rPr>
          <w:rFonts w:ascii="Times New Roman" w:eastAsia="宋体" w:hAnsi="Times New Roman" w:cs="Times New Roman"/>
          <w:b/>
          <w:bCs/>
          <w:kern w:val="28"/>
          <w:sz w:val="28"/>
          <w:szCs w:val="28"/>
          <w:lang w:eastAsia="zh-CN"/>
        </w:rPr>
        <w:t>模型设计与理论方案</w:t>
      </w:r>
      <w:r>
        <w:rPr>
          <w:rFonts w:ascii="Times New Roman" w:eastAsia="宋体" w:hAnsi="Times New Roman" w:cs="Times New Roman"/>
          <w:b/>
          <w:bCs/>
          <w:kern w:val="28"/>
          <w:sz w:val="28"/>
          <w:szCs w:val="28"/>
          <w:lang w:eastAsia="zh-CN"/>
        </w:rPr>
        <w:t xml:space="preserve"> </w:t>
      </w:r>
    </w:p>
    <w:p w14:paraId="79D6AEE0" w14:textId="77777777" w:rsidR="00346F18" w:rsidRDefault="00B022E5">
      <w:pPr>
        <w:widowControl/>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sz w:val="24"/>
          <w:szCs w:val="24"/>
          <w:lang w:eastAsia="zh-CN"/>
        </w:rPr>
        <w:t>表</w:t>
      </w:r>
      <w:r>
        <w:rPr>
          <w:rFonts w:ascii="Times New Roman" w:eastAsia="宋体" w:hAnsi="Times New Roman" w:cs="Times New Roman"/>
          <w:sz w:val="24"/>
          <w:szCs w:val="24"/>
          <w:lang w:eastAsia="zh-CN"/>
        </w:rPr>
        <w:t>1</w:t>
      </w:r>
      <w:r>
        <w:rPr>
          <w:rFonts w:ascii="Times New Roman" w:eastAsia="楷体" w:hAnsi="Times New Roman" w:cs="Times New Roman"/>
          <w:sz w:val="24"/>
          <w:szCs w:val="24"/>
          <w:lang w:eastAsia="zh-CN"/>
        </w:rPr>
        <w:t>待定参数确定后，各参赛队可利用笔记本电脑和相关软件进行结构设计计算</w:t>
      </w:r>
      <w:r>
        <w:rPr>
          <w:rFonts w:ascii="Times New Roman" w:eastAsia="楷体" w:hAnsi="Times New Roman" w:cs="Times New Roman" w:hint="eastAsia"/>
          <w:sz w:val="24"/>
          <w:szCs w:val="24"/>
          <w:lang w:eastAsia="zh-CN"/>
        </w:rPr>
        <w:t>。</w:t>
      </w:r>
    </w:p>
    <w:p w14:paraId="3BFFC6AE" w14:textId="77777777" w:rsidR="00346F18" w:rsidRDefault="00B022E5">
      <w:pPr>
        <w:numPr>
          <w:ilvl w:val="0"/>
          <w:numId w:val="1"/>
        </w:numPr>
        <w:spacing w:beforeLines="150" w:before="360"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 xml:space="preserve"> </w:t>
      </w:r>
      <w:r>
        <w:rPr>
          <w:rFonts w:ascii="Times New Roman" w:eastAsia="宋体" w:hAnsi="Times New Roman" w:cs="Times New Roman"/>
          <w:b/>
          <w:bCs/>
          <w:kern w:val="28"/>
          <w:sz w:val="28"/>
          <w:szCs w:val="28"/>
          <w:lang w:eastAsia="zh-CN"/>
        </w:rPr>
        <w:t>模型制作要求</w:t>
      </w:r>
      <w:r>
        <w:rPr>
          <w:rFonts w:ascii="Times New Roman" w:eastAsia="宋体" w:hAnsi="Times New Roman" w:cs="Times New Roman"/>
          <w:b/>
          <w:bCs/>
          <w:kern w:val="28"/>
          <w:sz w:val="28"/>
          <w:szCs w:val="28"/>
          <w:lang w:eastAsia="zh-CN"/>
        </w:rPr>
        <w:t xml:space="preserve"> </w:t>
      </w:r>
    </w:p>
    <w:p w14:paraId="5E75CC10" w14:textId="77777777" w:rsidR="00346F18" w:rsidRDefault="00B022E5">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模型制作材料由</w:t>
      </w:r>
      <w:r>
        <w:rPr>
          <w:rFonts w:ascii="Times New Roman" w:eastAsia="楷体" w:hAnsi="Times New Roman" w:cs="Times New Roman" w:hint="eastAsia"/>
          <w:kern w:val="2"/>
          <w:sz w:val="24"/>
          <w:lang w:eastAsia="zh-CN"/>
        </w:rPr>
        <w:t>上海师范大学建筑工程学院</w:t>
      </w:r>
      <w:r>
        <w:rPr>
          <w:rFonts w:ascii="Times New Roman" w:eastAsia="楷体" w:hAnsi="Times New Roman" w:cs="Times New Roman"/>
          <w:kern w:val="2"/>
          <w:sz w:val="24"/>
          <w:lang w:eastAsia="zh-CN"/>
        </w:rPr>
        <w:t>统一提供，现场制作，参赛队使用的材料仅限于</w:t>
      </w:r>
      <w:r>
        <w:rPr>
          <w:rFonts w:ascii="Times New Roman" w:eastAsia="楷体" w:hAnsi="Times New Roman" w:cs="Times New Roman" w:hint="eastAsia"/>
          <w:kern w:val="2"/>
          <w:sz w:val="24"/>
          <w:lang w:eastAsia="zh-CN"/>
        </w:rPr>
        <w:t>上海师范大学建筑工程学院提供</w:t>
      </w:r>
      <w:r>
        <w:rPr>
          <w:rFonts w:ascii="Times New Roman" w:eastAsia="楷体" w:hAnsi="Times New Roman" w:cs="Times New Roman"/>
          <w:kern w:val="2"/>
          <w:sz w:val="24"/>
          <w:lang w:eastAsia="zh-CN"/>
        </w:rPr>
        <w:t>的材料；</w:t>
      </w:r>
      <w:r>
        <w:rPr>
          <w:rFonts w:ascii="Times New Roman" w:eastAsia="楷体" w:hAnsi="Times New Roman" w:cs="Times New Roman"/>
          <w:kern w:val="2"/>
          <w:sz w:val="24"/>
          <w:lang w:eastAsia="zh-CN"/>
        </w:rPr>
        <w:t xml:space="preserve"> </w:t>
      </w:r>
    </w:p>
    <w:p w14:paraId="68226D42" w14:textId="77777777" w:rsidR="00346F18" w:rsidRDefault="00B022E5">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模型采用竹材制作，竹材规格及发放量如表</w:t>
      </w:r>
      <w:r>
        <w:rPr>
          <w:rFonts w:ascii="Times New Roman" w:eastAsia="楷体" w:hAnsi="Times New Roman" w:cs="Times New Roman"/>
          <w:kern w:val="2"/>
          <w:sz w:val="24"/>
          <w:lang w:eastAsia="zh-CN"/>
        </w:rPr>
        <w:t>3</w:t>
      </w:r>
      <w:r>
        <w:rPr>
          <w:rFonts w:ascii="Times New Roman" w:eastAsia="楷体" w:hAnsi="Times New Roman" w:cs="Times New Roman"/>
          <w:kern w:val="2"/>
          <w:sz w:val="24"/>
          <w:lang w:eastAsia="zh-CN"/>
        </w:rPr>
        <w:t>所示，竹材参考力学指标见表</w:t>
      </w:r>
      <w:r>
        <w:rPr>
          <w:rFonts w:ascii="Times New Roman" w:eastAsia="楷体" w:hAnsi="Times New Roman" w:cs="Times New Roman"/>
          <w:kern w:val="2"/>
          <w:sz w:val="24"/>
          <w:lang w:eastAsia="zh-CN"/>
        </w:rPr>
        <w:t>4</w:t>
      </w:r>
      <w:r>
        <w:rPr>
          <w:rFonts w:ascii="Times New Roman" w:eastAsia="楷体" w:hAnsi="Times New Roman" w:cs="Times New Roman"/>
          <w:kern w:val="2"/>
          <w:sz w:val="24"/>
          <w:lang w:eastAsia="zh-CN"/>
        </w:rPr>
        <w:t>。</w:t>
      </w:r>
      <w:r>
        <w:rPr>
          <w:rFonts w:ascii="Times New Roman" w:eastAsia="楷体" w:hAnsi="Times New Roman" w:cs="Times New Roman" w:hint="eastAsia"/>
          <w:kern w:val="2"/>
          <w:sz w:val="24"/>
          <w:lang w:eastAsia="zh-CN"/>
        </w:rPr>
        <w:t>上海师范大学建筑工程学院</w:t>
      </w:r>
      <w:r>
        <w:rPr>
          <w:rFonts w:ascii="Times New Roman" w:eastAsia="楷体" w:hAnsi="Times New Roman" w:cs="Times New Roman"/>
          <w:kern w:val="2"/>
          <w:sz w:val="24"/>
          <w:lang w:eastAsia="zh-CN"/>
        </w:rPr>
        <w:t>对现场发放的竹材材料仅从规格和数量上负责；</w:t>
      </w:r>
    </w:p>
    <w:p w14:paraId="0BC668F4" w14:textId="77777777" w:rsidR="00346F18" w:rsidRDefault="00B022E5">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为每队提供</w:t>
      </w:r>
      <w:r>
        <w:rPr>
          <w:rFonts w:ascii="Times New Roman" w:eastAsia="楷体" w:hAnsi="Times New Roman" w:cs="Times New Roman"/>
          <w:kern w:val="2"/>
          <w:sz w:val="24"/>
          <w:lang w:eastAsia="zh-CN"/>
        </w:rPr>
        <w:t>502</w:t>
      </w:r>
      <w:r>
        <w:rPr>
          <w:rFonts w:ascii="Times New Roman" w:eastAsia="楷体" w:hAnsi="Times New Roman" w:cs="Times New Roman"/>
          <w:kern w:val="2"/>
          <w:sz w:val="24"/>
          <w:lang w:eastAsia="zh-CN"/>
        </w:rPr>
        <w:t>胶水（</w:t>
      </w:r>
      <w:r>
        <w:rPr>
          <w:rFonts w:ascii="Times New Roman" w:eastAsia="楷体" w:hAnsi="Times New Roman" w:cs="Times New Roman"/>
          <w:kern w:val="2"/>
          <w:sz w:val="24"/>
          <w:lang w:eastAsia="zh-CN"/>
        </w:rPr>
        <w:t xml:space="preserve">30g </w:t>
      </w:r>
      <w:r>
        <w:rPr>
          <w:rFonts w:ascii="Times New Roman" w:eastAsia="楷体" w:hAnsi="Times New Roman" w:cs="Times New Roman"/>
          <w:kern w:val="2"/>
          <w:sz w:val="24"/>
          <w:lang w:eastAsia="zh-CN"/>
        </w:rPr>
        <w:t>装）</w:t>
      </w:r>
      <w:r>
        <w:rPr>
          <w:rFonts w:ascii="Times New Roman" w:eastAsia="楷体" w:hAnsi="Times New Roman" w:cs="Times New Roman" w:hint="eastAsia"/>
          <w:kern w:val="2"/>
          <w:sz w:val="24"/>
          <w:lang w:eastAsia="zh-CN"/>
        </w:rPr>
        <w:t>3</w:t>
      </w:r>
      <w:r>
        <w:rPr>
          <w:rFonts w:ascii="Times New Roman" w:eastAsia="楷体" w:hAnsi="Times New Roman" w:cs="Times New Roman"/>
          <w:kern w:val="2"/>
          <w:sz w:val="24"/>
          <w:lang w:eastAsia="zh-CN"/>
        </w:rPr>
        <w:t>瓶，用于结构构件之间的连接；</w:t>
      </w:r>
    </w:p>
    <w:p w14:paraId="55B5024D" w14:textId="77777777" w:rsidR="00346F18" w:rsidRDefault="00B022E5">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4</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模型制作期间工作人员对</w:t>
      </w:r>
      <w:r>
        <w:rPr>
          <w:rFonts w:ascii="Times New Roman" w:eastAsia="楷体" w:hAnsi="Times New Roman" w:cs="Times New Roman" w:hint="eastAsia"/>
          <w:kern w:val="2"/>
          <w:sz w:val="24"/>
          <w:lang w:eastAsia="zh-CN"/>
        </w:rPr>
        <w:t>质量</w:t>
      </w:r>
      <w:r>
        <w:rPr>
          <w:rFonts w:ascii="Times New Roman" w:eastAsia="楷体" w:hAnsi="Times New Roman" w:cs="Times New Roman"/>
          <w:kern w:val="2"/>
          <w:sz w:val="24"/>
          <w:lang w:eastAsia="zh-CN"/>
        </w:rPr>
        <w:t>块称重为</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A</m:t>
            </m:r>
          </m:sub>
        </m:sSub>
      </m:oMath>
      <w:r>
        <w:rPr>
          <w:rFonts w:ascii="Times New Roman" w:eastAsia="楷体" w:hAnsi="Times New Roman" w:cs="Times New Roman"/>
          <w:kern w:val="2"/>
          <w:sz w:val="24"/>
          <w:lang w:eastAsia="zh-CN"/>
        </w:rPr>
        <w:t>，精确到</w:t>
      </w:r>
      <w:r>
        <w:rPr>
          <w:rFonts w:ascii="Times New Roman" w:eastAsia="楷体" w:hAnsi="Times New Roman" w:cs="Times New Roman"/>
          <w:kern w:val="2"/>
          <w:sz w:val="24"/>
          <w:lang w:eastAsia="zh-CN"/>
        </w:rPr>
        <w:t>0.1</w:t>
      </w:r>
      <w:r>
        <w:rPr>
          <w:rFonts w:ascii="Times New Roman" w:eastAsia="楷体" w:hAnsi="Times New Roman" w:cs="Times New Roman"/>
          <w:kern w:val="2"/>
          <w:sz w:val="24"/>
          <w:lang w:eastAsia="zh-CN"/>
        </w:rPr>
        <w:t>克。参赛队员确认固定模型需</w:t>
      </w:r>
      <w:r>
        <w:rPr>
          <w:rFonts w:ascii="Times New Roman" w:eastAsia="楷体" w:hAnsi="Times New Roman" w:cs="Times New Roman"/>
          <w:kern w:val="2"/>
          <w:sz w:val="24"/>
          <w:lang w:eastAsia="zh-CN"/>
        </w:rPr>
        <w:lastRenderedPageBreak/>
        <w:t>要的自攻螺钉数量</w:t>
      </w:r>
      <w:r>
        <w:rPr>
          <w:rFonts w:ascii="Times New Roman" w:eastAsia="楷体" w:hAnsi="Times New Roman" w:cs="Times New Roman"/>
          <w:i/>
          <w:iCs/>
          <w:kern w:val="2"/>
          <w:sz w:val="24"/>
          <w:lang w:eastAsia="zh-CN"/>
        </w:rPr>
        <w:t>n</w:t>
      </w:r>
      <w:r>
        <w:rPr>
          <w:rFonts w:ascii="Times New Roman" w:eastAsia="楷体" w:hAnsi="Times New Roman" w:cs="Times New Roman"/>
          <w:kern w:val="2"/>
          <w:sz w:val="24"/>
          <w:lang w:eastAsia="zh-CN"/>
        </w:rPr>
        <w:t>（每个自攻螺钉算</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克）；</w:t>
      </w:r>
    </w:p>
    <w:p w14:paraId="1C261D84" w14:textId="77777777" w:rsidR="00346F18" w:rsidRDefault="00B022E5">
      <w:pPr>
        <w:spacing w:line="360" w:lineRule="auto"/>
        <w:jc w:val="center"/>
        <w:rPr>
          <w:rFonts w:ascii="Times New Roman" w:eastAsia="宋体" w:hAnsi="Times New Roman" w:cs="Times New Roman"/>
          <w:kern w:val="2"/>
          <w:sz w:val="20"/>
          <w:szCs w:val="20"/>
          <w:lang w:eastAsia="zh-CN"/>
        </w:rPr>
      </w:pPr>
      <w:r>
        <w:rPr>
          <w:rFonts w:ascii="Times New Roman" w:eastAsia="黑体" w:hAnsi="Times New Roman" w:cs="Times New Roman"/>
          <w:kern w:val="2"/>
          <w:sz w:val="20"/>
          <w:szCs w:val="20"/>
          <w:lang w:eastAsia="zh-CN"/>
        </w:rPr>
        <w:t>表</w:t>
      </w:r>
      <w:r>
        <w:rPr>
          <w:rFonts w:ascii="Times New Roman" w:eastAsia="黑体" w:hAnsi="Times New Roman" w:cs="Times New Roman"/>
          <w:kern w:val="2"/>
          <w:sz w:val="20"/>
          <w:szCs w:val="20"/>
          <w:lang w:eastAsia="zh-CN"/>
        </w:rPr>
        <w:t>3</w:t>
      </w:r>
      <w:r>
        <w:rPr>
          <w:rFonts w:ascii="Times New Roman" w:eastAsia="黑体" w:hAnsi="Times New Roman" w:cs="Times New Roman"/>
          <w:kern w:val="2"/>
          <w:sz w:val="20"/>
          <w:szCs w:val="20"/>
          <w:lang w:eastAsia="zh-CN"/>
        </w:rPr>
        <w:t>竹材规格及用量上限</w:t>
      </w:r>
    </w:p>
    <w:tbl>
      <w:tblPr>
        <w:tblStyle w:val="TableGrid"/>
        <w:tblW w:w="4648" w:type="pct"/>
        <w:jc w:val="center"/>
        <w:tblInd w:w="0" w:type="dxa"/>
        <w:tblCellMar>
          <w:top w:w="63" w:type="dxa"/>
          <w:left w:w="231" w:type="dxa"/>
          <w:right w:w="115" w:type="dxa"/>
        </w:tblCellMar>
        <w:tblLook w:val="04A0" w:firstRow="1" w:lastRow="0" w:firstColumn="1" w:lastColumn="0" w:noHBand="0" w:noVBand="1"/>
      </w:tblPr>
      <w:tblGrid>
        <w:gridCol w:w="1434"/>
        <w:gridCol w:w="3441"/>
        <w:gridCol w:w="2843"/>
        <w:gridCol w:w="1541"/>
      </w:tblGrid>
      <w:tr w:rsidR="00346F18" w14:paraId="4A97ACD5" w14:textId="77777777">
        <w:trPr>
          <w:trHeight w:val="325"/>
          <w:jc w:val="center"/>
        </w:trPr>
        <w:tc>
          <w:tcPr>
            <w:tcW w:w="775" w:type="pct"/>
            <w:tcBorders>
              <w:top w:val="single" w:sz="4" w:space="0" w:color="000000"/>
              <w:left w:val="single" w:sz="4" w:space="0" w:color="000000"/>
              <w:bottom w:val="single" w:sz="4" w:space="0" w:color="000000"/>
              <w:right w:val="nil"/>
            </w:tcBorders>
          </w:tcPr>
          <w:p w14:paraId="7D4706C0" w14:textId="77777777" w:rsidR="00346F18" w:rsidRDefault="00346F18">
            <w:pPr>
              <w:widowControl/>
              <w:rPr>
                <w:rFonts w:eastAsia="楷体"/>
                <w:kern w:val="2"/>
                <w:sz w:val="24"/>
                <w:szCs w:val="20"/>
                <w:lang w:eastAsia="zh-CN"/>
              </w:rPr>
            </w:pPr>
          </w:p>
        </w:tc>
        <w:tc>
          <w:tcPr>
            <w:tcW w:w="1858" w:type="pct"/>
            <w:tcBorders>
              <w:top w:val="single" w:sz="4" w:space="0" w:color="000000"/>
              <w:left w:val="nil"/>
              <w:bottom w:val="single" w:sz="4" w:space="0" w:color="000000"/>
              <w:right w:val="single" w:sz="4" w:space="0" w:color="000000"/>
            </w:tcBorders>
          </w:tcPr>
          <w:p w14:paraId="28DADDA0" w14:textId="77777777" w:rsidR="00346F18" w:rsidRDefault="00B022E5">
            <w:pPr>
              <w:widowControl/>
              <w:rPr>
                <w:rFonts w:eastAsia="楷体"/>
                <w:kern w:val="2"/>
                <w:sz w:val="24"/>
                <w:szCs w:val="20"/>
                <w:lang w:eastAsia="zh-CN"/>
              </w:rPr>
            </w:pPr>
            <w:r>
              <w:rPr>
                <w:rFonts w:eastAsia="楷体"/>
                <w:kern w:val="2"/>
                <w:sz w:val="24"/>
                <w:szCs w:val="20"/>
                <w:lang w:eastAsia="zh-CN"/>
              </w:rPr>
              <w:t>竹材规格（单位：</w:t>
            </w:r>
            <w:r>
              <w:rPr>
                <w:rFonts w:eastAsia="楷体"/>
                <w:kern w:val="2"/>
                <w:sz w:val="24"/>
                <w:szCs w:val="20"/>
                <w:lang w:eastAsia="zh-CN"/>
              </w:rPr>
              <w:t>mm</w:t>
            </w:r>
            <w:r>
              <w:rPr>
                <w:rFonts w:eastAsia="楷体"/>
                <w:kern w:val="2"/>
                <w:sz w:val="24"/>
                <w:szCs w:val="20"/>
                <w:lang w:eastAsia="zh-CN"/>
              </w:rPr>
              <w:t>）</w:t>
            </w:r>
          </w:p>
        </w:tc>
        <w:tc>
          <w:tcPr>
            <w:tcW w:w="1535" w:type="pct"/>
            <w:tcBorders>
              <w:top w:val="single" w:sz="4" w:space="0" w:color="000000"/>
              <w:left w:val="single" w:sz="4" w:space="0" w:color="000000"/>
              <w:bottom w:val="single" w:sz="4" w:space="0" w:color="000000"/>
              <w:right w:val="single" w:sz="4" w:space="0" w:color="000000"/>
            </w:tcBorders>
          </w:tcPr>
          <w:p w14:paraId="6F750FED"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竹材名称</w:t>
            </w:r>
          </w:p>
        </w:tc>
        <w:tc>
          <w:tcPr>
            <w:tcW w:w="833" w:type="pct"/>
            <w:tcBorders>
              <w:top w:val="single" w:sz="4" w:space="0" w:color="000000"/>
              <w:left w:val="single" w:sz="4" w:space="0" w:color="000000"/>
              <w:bottom w:val="single" w:sz="4" w:space="0" w:color="000000"/>
              <w:right w:val="single" w:sz="4" w:space="0" w:color="000000"/>
            </w:tcBorders>
          </w:tcPr>
          <w:p w14:paraId="78F0D7E7"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用量</w:t>
            </w:r>
          </w:p>
        </w:tc>
      </w:tr>
      <w:tr w:rsidR="00346F18" w14:paraId="2EF7F54A" w14:textId="77777777">
        <w:trPr>
          <w:trHeight w:val="402"/>
          <w:jc w:val="center"/>
        </w:trPr>
        <w:tc>
          <w:tcPr>
            <w:tcW w:w="775" w:type="pct"/>
            <w:vMerge w:val="restart"/>
            <w:tcBorders>
              <w:top w:val="single" w:sz="4" w:space="0" w:color="000000"/>
              <w:left w:val="single" w:sz="4" w:space="0" w:color="000000"/>
              <w:bottom w:val="single" w:sz="4" w:space="0" w:color="000000"/>
              <w:right w:val="single" w:sz="4" w:space="0" w:color="000000"/>
            </w:tcBorders>
            <w:vAlign w:val="center"/>
          </w:tcPr>
          <w:p w14:paraId="37CE4138"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竹皮</w:t>
            </w:r>
          </w:p>
        </w:tc>
        <w:tc>
          <w:tcPr>
            <w:tcW w:w="1858" w:type="pct"/>
            <w:tcBorders>
              <w:top w:val="single" w:sz="4" w:space="0" w:color="000000"/>
              <w:left w:val="single" w:sz="4" w:space="0" w:color="000000"/>
              <w:bottom w:val="single" w:sz="4" w:space="0" w:color="000000"/>
              <w:right w:val="single" w:sz="4" w:space="0" w:color="000000"/>
            </w:tcBorders>
          </w:tcPr>
          <w:p w14:paraId="7EA8D303"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1250×430×0.20 (+0.05) </w:t>
            </w:r>
          </w:p>
        </w:tc>
        <w:tc>
          <w:tcPr>
            <w:tcW w:w="1535" w:type="pct"/>
            <w:tcBorders>
              <w:top w:val="single" w:sz="4" w:space="0" w:color="000000"/>
              <w:left w:val="single" w:sz="4" w:space="0" w:color="000000"/>
              <w:bottom w:val="single" w:sz="4" w:space="0" w:color="000000"/>
              <w:right w:val="single" w:sz="4" w:space="0" w:color="000000"/>
            </w:tcBorders>
          </w:tcPr>
          <w:p w14:paraId="2DB419D8"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集成竹片（单层）</w:t>
            </w:r>
          </w:p>
        </w:tc>
        <w:tc>
          <w:tcPr>
            <w:tcW w:w="833" w:type="pct"/>
            <w:tcBorders>
              <w:top w:val="single" w:sz="4" w:space="0" w:color="000000"/>
              <w:left w:val="single" w:sz="4" w:space="0" w:color="000000"/>
              <w:bottom w:val="single" w:sz="4" w:space="0" w:color="000000"/>
              <w:right w:val="single" w:sz="4" w:space="0" w:color="000000"/>
            </w:tcBorders>
          </w:tcPr>
          <w:p w14:paraId="715041C4"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1 </w:t>
            </w:r>
            <w:r>
              <w:rPr>
                <w:rFonts w:eastAsia="楷体"/>
                <w:kern w:val="2"/>
                <w:sz w:val="24"/>
                <w:szCs w:val="20"/>
                <w:lang w:eastAsia="zh-CN"/>
              </w:rPr>
              <w:t>张</w:t>
            </w:r>
          </w:p>
        </w:tc>
      </w:tr>
      <w:tr w:rsidR="00346F18" w14:paraId="6B9700F4" w14:textId="77777777">
        <w:trPr>
          <w:trHeight w:val="350"/>
          <w:jc w:val="center"/>
        </w:trPr>
        <w:tc>
          <w:tcPr>
            <w:tcW w:w="775" w:type="pct"/>
            <w:vMerge/>
            <w:tcBorders>
              <w:top w:val="nil"/>
              <w:left w:val="single" w:sz="4" w:space="0" w:color="000000"/>
              <w:bottom w:val="nil"/>
              <w:right w:val="single" w:sz="4" w:space="0" w:color="000000"/>
            </w:tcBorders>
          </w:tcPr>
          <w:p w14:paraId="7989DFBC" w14:textId="77777777" w:rsidR="00346F18" w:rsidRDefault="00346F18">
            <w:pPr>
              <w:widowControl/>
              <w:jc w:val="center"/>
              <w:rPr>
                <w:rFonts w:eastAsia="楷体"/>
                <w:kern w:val="2"/>
                <w:sz w:val="24"/>
                <w:szCs w:val="20"/>
                <w:lang w:eastAsia="zh-CN"/>
              </w:rPr>
            </w:pPr>
          </w:p>
        </w:tc>
        <w:tc>
          <w:tcPr>
            <w:tcW w:w="1858" w:type="pct"/>
            <w:tcBorders>
              <w:top w:val="single" w:sz="4" w:space="0" w:color="000000"/>
              <w:left w:val="single" w:sz="4" w:space="0" w:color="000000"/>
              <w:bottom w:val="single" w:sz="4" w:space="0" w:color="000000"/>
              <w:right w:val="single" w:sz="4" w:space="0" w:color="000000"/>
            </w:tcBorders>
          </w:tcPr>
          <w:p w14:paraId="395936EB"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1250×430×0.35 (+0.05)</w:t>
            </w:r>
          </w:p>
        </w:tc>
        <w:tc>
          <w:tcPr>
            <w:tcW w:w="1535" w:type="pct"/>
            <w:tcBorders>
              <w:top w:val="single" w:sz="4" w:space="0" w:color="000000"/>
              <w:left w:val="single" w:sz="4" w:space="0" w:color="000000"/>
              <w:bottom w:val="single" w:sz="4" w:space="0" w:color="000000"/>
              <w:right w:val="single" w:sz="4" w:space="0" w:color="000000"/>
            </w:tcBorders>
          </w:tcPr>
          <w:p w14:paraId="2E9CA685"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集成竹片（双层）</w:t>
            </w:r>
          </w:p>
        </w:tc>
        <w:tc>
          <w:tcPr>
            <w:tcW w:w="833" w:type="pct"/>
            <w:tcBorders>
              <w:top w:val="single" w:sz="4" w:space="0" w:color="000000"/>
              <w:left w:val="single" w:sz="4" w:space="0" w:color="000000"/>
              <w:bottom w:val="single" w:sz="4" w:space="0" w:color="000000"/>
              <w:right w:val="single" w:sz="4" w:space="0" w:color="000000"/>
            </w:tcBorders>
          </w:tcPr>
          <w:p w14:paraId="4AAD0B4A"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1 </w:t>
            </w:r>
            <w:r>
              <w:rPr>
                <w:rFonts w:eastAsia="楷体"/>
                <w:kern w:val="2"/>
                <w:sz w:val="24"/>
                <w:szCs w:val="20"/>
                <w:lang w:eastAsia="zh-CN"/>
              </w:rPr>
              <w:t>张</w:t>
            </w:r>
          </w:p>
        </w:tc>
      </w:tr>
      <w:tr w:rsidR="00346F18" w14:paraId="44C1DBC1" w14:textId="77777777">
        <w:trPr>
          <w:trHeight w:val="350"/>
          <w:jc w:val="center"/>
        </w:trPr>
        <w:tc>
          <w:tcPr>
            <w:tcW w:w="775" w:type="pct"/>
            <w:vMerge/>
            <w:tcBorders>
              <w:top w:val="nil"/>
              <w:left w:val="single" w:sz="4" w:space="0" w:color="000000"/>
              <w:bottom w:val="single" w:sz="4" w:space="0" w:color="000000"/>
              <w:right w:val="single" w:sz="4" w:space="0" w:color="000000"/>
            </w:tcBorders>
          </w:tcPr>
          <w:p w14:paraId="1B0C8023" w14:textId="77777777" w:rsidR="00346F18" w:rsidRDefault="00346F18">
            <w:pPr>
              <w:widowControl/>
              <w:jc w:val="center"/>
              <w:rPr>
                <w:rFonts w:eastAsia="楷体"/>
                <w:kern w:val="2"/>
                <w:sz w:val="24"/>
                <w:szCs w:val="20"/>
                <w:lang w:eastAsia="zh-CN"/>
              </w:rPr>
            </w:pPr>
          </w:p>
        </w:tc>
        <w:tc>
          <w:tcPr>
            <w:tcW w:w="1858" w:type="pct"/>
            <w:tcBorders>
              <w:top w:val="single" w:sz="4" w:space="0" w:color="000000"/>
              <w:left w:val="single" w:sz="4" w:space="0" w:color="000000"/>
              <w:bottom w:val="single" w:sz="4" w:space="0" w:color="000000"/>
              <w:right w:val="single" w:sz="4" w:space="0" w:color="000000"/>
            </w:tcBorders>
          </w:tcPr>
          <w:p w14:paraId="499C7CFB"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1250×430×0.50 (+0.05) </w:t>
            </w:r>
          </w:p>
        </w:tc>
        <w:tc>
          <w:tcPr>
            <w:tcW w:w="1535" w:type="pct"/>
            <w:tcBorders>
              <w:top w:val="single" w:sz="4" w:space="0" w:color="000000"/>
              <w:left w:val="single" w:sz="4" w:space="0" w:color="000000"/>
              <w:bottom w:val="single" w:sz="4" w:space="0" w:color="000000"/>
              <w:right w:val="single" w:sz="4" w:space="0" w:color="000000"/>
            </w:tcBorders>
          </w:tcPr>
          <w:p w14:paraId="137380DA"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集成竹片（双层）</w:t>
            </w:r>
          </w:p>
        </w:tc>
        <w:tc>
          <w:tcPr>
            <w:tcW w:w="833" w:type="pct"/>
            <w:tcBorders>
              <w:top w:val="single" w:sz="4" w:space="0" w:color="000000"/>
              <w:left w:val="single" w:sz="4" w:space="0" w:color="000000"/>
              <w:bottom w:val="single" w:sz="4" w:space="0" w:color="000000"/>
              <w:right w:val="single" w:sz="4" w:space="0" w:color="000000"/>
            </w:tcBorders>
          </w:tcPr>
          <w:p w14:paraId="5122F29A"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1 </w:t>
            </w:r>
            <w:r>
              <w:rPr>
                <w:rFonts w:eastAsia="楷体"/>
                <w:kern w:val="2"/>
                <w:sz w:val="24"/>
                <w:szCs w:val="20"/>
                <w:lang w:eastAsia="zh-CN"/>
              </w:rPr>
              <w:t>张</w:t>
            </w:r>
          </w:p>
        </w:tc>
      </w:tr>
      <w:tr w:rsidR="00346F18" w14:paraId="10123022" w14:textId="77777777">
        <w:trPr>
          <w:trHeight w:val="350"/>
          <w:jc w:val="center"/>
        </w:trPr>
        <w:tc>
          <w:tcPr>
            <w:tcW w:w="775" w:type="pct"/>
            <w:vMerge w:val="restart"/>
            <w:tcBorders>
              <w:top w:val="single" w:sz="4" w:space="0" w:color="000000"/>
              <w:left w:val="single" w:sz="4" w:space="0" w:color="000000"/>
              <w:bottom w:val="single" w:sz="4" w:space="0" w:color="000000"/>
              <w:right w:val="single" w:sz="4" w:space="0" w:color="000000"/>
            </w:tcBorders>
            <w:vAlign w:val="center"/>
          </w:tcPr>
          <w:p w14:paraId="5C1864D6"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竹杆</w:t>
            </w:r>
          </w:p>
        </w:tc>
        <w:tc>
          <w:tcPr>
            <w:tcW w:w="1858" w:type="pct"/>
            <w:tcBorders>
              <w:top w:val="single" w:sz="4" w:space="0" w:color="000000"/>
              <w:left w:val="single" w:sz="4" w:space="0" w:color="000000"/>
              <w:bottom w:val="single" w:sz="4" w:space="0" w:color="000000"/>
              <w:right w:val="single" w:sz="4" w:space="0" w:color="000000"/>
            </w:tcBorders>
          </w:tcPr>
          <w:p w14:paraId="2EE14AE6"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930×6×1.0 (+0.5) </w:t>
            </w:r>
          </w:p>
        </w:tc>
        <w:tc>
          <w:tcPr>
            <w:tcW w:w="1535" w:type="pct"/>
            <w:tcBorders>
              <w:top w:val="single" w:sz="4" w:space="0" w:color="000000"/>
              <w:left w:val="single" w:sz="4" w:space="0" w:color="000000"/>
              <w:bottom w:val="single" w:sz="4" w:space="0" w:color="000000"/>
              <w:right w:val="single" w:sz="4" w:space="0" w:color="000000"/>
            </w:tcBorders>
          </w:tcPr>
          <w:p w14:paraId="14031547"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集成竹材</w:t>
            </w:r>
          </w:p>
        </w:tc>
        <w:tc>
          <w:tcPr>
            <w:tcW w:w="833" w:type="pct"/>
            <w:tcBorders>
              <w:top w:val="single" w:sz="4" w:space="0" w:color="000000"/>
              <w:left w:val="single" w:sz="4" w:space="0" w:color="000000"/>
              <w:bottom w:val="single" w:sz="4" w:space="0" w:color="000000"/>
              <w:right w:val="single" w:sz="4" w:space="0" w:color="000000"/>
            </w:tcBorders>
          </w:tcPr>
          <w:p w14:paraId="5553EF5A"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20 </w:t>
            </w:r>
            <w:r>
              <w:rPr>
                <w:rFonts w:eastAsia="楷体"/>
                <w:kern w:val="2"/>
                <w:sz w:val="24"/>
                <w:szCs w:val="20"/>
                <w:lang w:eastAsia="zh-CN"/>
              </w:rPr>
              <w:t>根</w:t>
            </w:r>
          </w:p>
        </w:tc>
      </w:tr>
      <w:tr w:rsidR="00346F18" w14:paraId="7BF2049A" w14:textId="77777777">
        <w:trPr>
          <w:trHeight w:val="350"/>
          <w:jc w:val="center"/>
        </w:trPr>
        <w:tc>
          <w:tcPr>
            <w:tcW w:w="775" w:type="pct"/>
            <w:vMerge/>
            <w:tcBorders>
              <w:top w:val="nil"/>
              <w:left w:val="single" w:sz="4" w:space="0" w:color="000000"/>
              <w:bottom w:val="nil"/>
              <w:right w:val="single" w:sz="4" w:space="0" w:color="000000"/>
            </w:tcBorders>
          </w:tcPr>
          <w:p w14:paraId="24CD3310" w14:textId="77777777" w:rsidR="00346F18" w:rsidRDefault="00346F18">
            <w:pPr>
              <w:widowControl/>
              <w:rPr>
                <w:rFonts w:eastAsia="楷体"/>
                <w:kern w:val="2"/>
                <w:sz w:val="24"/>
                <w:szCs w:val="20"/>
                <w:lang w:eastAsia="zh-CN"/>
              </w:rPr>
            </w:pPr>
          </w:p>
        </w:tc>
        <w:tc>
          <w:tcPr>
            <w:tcW w:w="1858" w:type="pct"/>
            <w:tcBorders>
              <w:top w:val="single" w:sz="4" w:space="0" w:color="000000"/>
              <w:left w:val="single" w:sz="4" w:space="0" w:color="000000"/>
              <w:bottom w:val="single" w:sz="4" w:space="0" w:color="000000"/>
              <w:right w:val="single" w:sz="4" w:space="0" w:color="000000"/>
            </w:tcBorders>
          </w:tcPr>
          <w:p w14:paraId="6F2CB4D1"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930×2×2.0 (+0.5) </w:t>
            </w:r>
          </w:p>
        </w:tc>
        <w:tc>
          <w:tcPr>
            <w:tcW w:w="1535" w:type="pct"/>
            <w:tcBorders>
              <w:top w:val="single" w:sz="4" w:space="0" w:color="000000"/>
              <w:left w:val="single" w:sz="4" w:space="0" w:color="000000"/>
              <w:bottom w:val="single" w:sz="4" w:space="0" w:color="000000"/>
              <w:right w:val="single" w:sz="4" w:space="0" w:color="000000"/>
            </w:tcBorders>
          </w:tcPr>
          <w:p w14:paraId="2121A51F"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集成竹材</w:t>
            </w:r>
          </w:p>
        </w:tc>
        <w:tc>
          <w:tcPr>
            <w:tcW w:w="833" w:type="pct"/>
            <w:tcBorders>
              <w:top w:val="single" w:sz="4" w:space="0" w:color="000000"/>
              <w:left w:val="single" w:sz="4" w:space="0" w:color="000000"/>
              <w:bottom w:val="single" w:sz="4" w:space="0" w:color="000000"/>
              <w:right w:val="single" w:sz="4" w:space="0" w:color="000000"/>
            </w:tcBorders>
          </w:tcPr>
          <w:p w14:paraId="22C85F05"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20 </w:t>
            </w:r>
            <w:r>
              <w:rPr>
                <w:rFonts w:eastAsia="楷体"/>
                <w:kern w:val="2"/>
                <w:sz w:val="24"/>
                <w:szCs w:val="20"/>
                <w:lang w:eastAsia="zh-CN"/>
              </w:rPr>
              <w:t>根</w:t>
            </w:r>
          </w:p>
        </w:tc>
      </w:tr>
      <w:tr w:rsidR="00346F18" w14:paraId="46CE47C5" w14:textId="77777777">
        <w:trPr>
          <w:trHeight w:val="350"/>
          <w:jc w:val="center"/>
        </w:trPr>
        <w:tc>
          <w:tcPr>
            <w:tcW w:w="775" w:type="pct"/>
            <w:vMerge/>
            <w:tcBorders>
              <w:top w:val="nil"/>
              <w:left w:val="single" w:sz="4" w:space="0" w:color="000000"/>
              <w:bottom w:val="single" w:sz="4" w:space="0" w:color="000000"/>
              <w:right w:val="single" w:sz="4" w:space="0" w:color="000000"/>
            </w:tcBorders>
          </w:tcPr>
          <w:p w14:paraId="0EA77438" w14:textId="77777777" w:rsidR="00346F18" w:rsidRDefault="00346F18">
            <w:pPr>
              <w:widowControl/>
              <w:rPr>
                <w:rFonts w:eastAsia="楷体"/>
                <w:kern w:val="2"/>
                <w:sz w:val="24"/>
                <w:szCs w:val="20"/>
                <w:lang w:eastAsia="zh-CN"/>
              </w:rPr>
            </w:pPr>
          </w:p>
        </w:tc>
        <w:tc>
          <w:tcPr>
            <w:tcW w:w="1858" w:type="pct"/>
            <w:tcBorders>
              <w:top w:val="single" w:sz="4" w:space="0" w:color="000000"/>
              <w:left w:val="single" w:sz="4" w:space="0" w:color="000000"/>
              <w:bottom w:val="single" w:sz="4" w:space="0" w:color="000000"/>
              <w:right w:val="single" w:sz="4" w:space="0" w:color="000000"/>
            </w:tcBorders>
          </w:tcPr>
          <w:p w14:paraId="49224DF4"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930×3×3.0 (+0.5) </w:t>
            </w:r>
          </w:p>
        </w:tc>
        <w:tc>
          <w:tcPr>
            <w:tcW w:w="1535" w:type="pct"/>
            <w:tcBorders>
              <w:top w:val="single" w:sz="4" w:space="0" w:color="000000"/>
              <w:left w:val="single" w:sz="4" w:space="0" w:color="000000"/>
              <w:bottom w:val="single" w:sz="4" w:space="0" w:color="000000"/>
              <w:right w:val="single" w:sz="4" w:space="0" w:color="000000"/>
            </w:tcBorders>
          </w:tcPr>
          <w:p w14:paraId="441559AA"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集成竹材</w:t>
            </w:r>
          </w:p>
        </w:tc>
        <w:tc>
          <w:tcPr>
            <w:tcW w:w="833" w:type="pct"/>
            <w:tcBorders>
              <w:top w:val="single" w:sz="4" w:space="0" w:color="000000"/>
              <w:left w:val="single" w:sz="4" w:space="0" w:color="000000"/>
              <w:bottom w:val="single" w:sz="4" w:space="0" w:color="000000"/>
              <w:right w:val="single" w:sz="4" w:space="0" w:color="000000"/>
            </w:tcBorders>
          </w:tcPr>
          <w:p w14:paraId="021DA84D"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20 </w:t>
            </w:r>
            <w:r>
              <w:rPr>
                <w:rFonts w:eastAsia="楷体"/>
                <w:kern w:val="2"/>
                <w:sz w:val="24"/>
                <w:szCs w:val="20"/>
                <w:lang w:eastAsia="zh-CN"/>
              </w:rPr>
              <w:t>根</w:t>
            </w:r>
          </w:p>
        </w:tc>
      </w:tr>
    </w:tbl>
    <w:p w14:paraId="72A43A71"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注：竹材规格括号内数字仅为材料厚度误差限，竹皮不能撕开使用里面的无纺布。</w:t>
      </w:r>
    </w:p>
    <w:p w14:paraId="2162E4C8" w14:textId="77777777" w:rsidR="00346F18" w:rsidRDefault="00B022E5">
      <w:pPr>
        <w:spacing w:line="360" w:lineRule="auto"/>
        <w:jc w:val="center"/>
        <w:rPr>
          <w:rFonts w:ascii="Times New Roman" w:eastAsia="宋体" w:hAnsi="Times New Roman" w:cs="Times New Roman"/>
          <w:kern w:val="2"/>
          <w:sz w:val="20"/>
          <w:szCs w:val="20"/>
          <w:lang w:eastAsia="zh-CN"/>
        </w:rPr>
      </w:pPr>
      <w:r>
        <w:rPr>
          <w:rFonts w:ascii="Times New Roman" w:eastAsia="黑体" w:hAnsi="Times New Roman" w:cs="Times New Roman"/>
          <w:kern w:val="2"/>
          <w:sz w:val="20"/>
          <w:szCs w:val="20"/>
          <w:lang w:eastAsia="zh-CN"/>
        </w:rPr>
        <w:t>表</w:t>
      </w:r>
      <w:r>
        <w:rPr>
          <w:rFonts w:ascii="Times New Roman" w:eastAsia="黑体" w:hAnsi="Times New Roman" w:cs="Times New Roman"/>
          <w:kern w:val="2"/>
          <w:sz w:val="20"/>
          <w:szCs w:val="20"/>
          <w:lang w:eastAsia="zh-CN"/>
        </w:rPr>
        <w:t>4</w:t>
      </w:r>
      <w:r>
        <w:rPr>
          <w:rFonts w:ascii="Times New Roman" w:eastAsia="黑体" w:hAnsi="Times New Roman" w:cs="Times New Roman"/>
          <w:kern w:val="2"/>
          <w:sz w:val="20"/>
          <w:szCs w:val="20"/>
          <w:lang w:eastAsia="zh-CN"/>
        </w:rPr>
        <w:t>竹材参考力学性能指标</w:t>
      </w:r>
    </w:p>
    <w:tbl>
      <w:tblPr>
        <w:tblStyle w:val="TableGrid"/>
        <w:tblW w:w="4655" w:type="pct"/>
        <w:jc w:val="center"/>
        <w:tblInd w:w="0" w:type="dxa"/>
        <w:tblCellMar>
          <w:top w:w="63" w:type="dxa"/>
          <w:left w:w="219" w:type="dxa"/>
          <w:right w:w="115" w:type="dxa"/>
        </w:tblCellMar>
        <w:tblLook w:val="04A0" w:firstRow="1" w:lastRow="0" w:firstColumn="1" w:lastColumn="0" w:noHBand="0" w:noVBand="1"/>
      </w:tblPr>
      <w:tblGrid>
        <w:gridCol w:w="1794"/>
        <w:gridCol w:w="3148"/>
        <w:gridCol w:w="2295"/>
        <w:gridCol w:w="2036"/>
      </w:tblGrid>
      <w:tr w:rsidR="00346F18" w14:paraId="64F3611A" w14:textId="77777777">
        <w:trPr>
          <w:trHeight w:val="446"/>
          <w:jc w:val="center"/>
        </w:trPr>
        <w:tc>
          <w:tcPr>
            <w:tcW w:w="967" w:type="pct"/>
            <w:tcBorders>
              <w:top w:val="single" w:sz="4" w:space="0" w:color="000000"/>
              <w:left w:val="single" w:sz="4" w:space="0" w:color="000000"/>
              <w:bottom w:val="single" w:sz="4" w:space="0" w:color="000000"/>
              <w:right w:val="single" w:sz="4" w:space="0" w:color="000000"/>
            </w:tcBorders>
            <w:vAlign w:val="center"/>
          </w:tcPr>
          <w:p w14:paraId="69EF9D80"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密度</w:t>
            </w:r>
          </w:p>
        </w:tc>
        <w:tc>
          <w:tcPr>
            <w:tcW w:w="1697" w:type="pct"/>
            <w:tcBorders>
              <w:top w:val="single" w:sz="4" w:space="0" w:color="000000"/>
              <w:left w:val="single" w:sz="4" w:space="0" w:color="000000"/>
              <w:bottom w:val="single" w:sz="4" w:space="0" w:color="000000"/>
              <w:right w:val="single" w:sz="4" w:space="0" w:color="000000"/>
            </w:tcBorders>
            <w:vAlign w:val="center"/>
          </w:tcPr>
          <w:p w14:paraId="287A3754"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顺纹抗拉强度</w:t>
            </w:r>
          </w:p>
        </w:tc>
        <w:tc>
          <w:tcPr>
            <w:tcW w:w="1237" w:type="pct"/>
            <w:tcBorders>
              <w:top w:val="single" w:sz="4" w:space="0" w:color="000000"/>
              <w:left w:val="single" w:sz="4" w:space="0" w:color="000000"/>
              <w:bottom w:val="single" w:sz="4" w:space="0" w:color="000000"/>
              <w:right w:val="single" w:sz="4" w:space="0" w:color="000000"/>
            </w:tcBorders>
            <w:vAlign w:val="center"/>
          </w:tcPr>
          <w:p w14:paraId="73A966B5"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抗压强度</w:t>
            </w:r>
          </w:p>
        </w:tc>
        <w:tc>
          <w:tcPr>
            <w:tcW w:w="1098" w:type="pct"/>
            <w:tcBorders>
              <w:top w:val="single" w:sz="4" w:space="0" w:color="000000"/>
              <w:left w:val="single" w:sz="4" w:space="0" w:color="000000"/>
              <w:bottom w:val="single" w:sz="4" w:space="0" w:color="000000"/>
              <w:right w:val="single" w:sz="4" w:space="0" w:color="000000"/>
            </w:tcBorders>
            <w:vAlign w:val="center"/>
          </w:tcPr>
          <w:p w14:paraId="44D61BC0"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弹性模量</w:t>
            </w:r>
          </w:p>
        </w:tc>
      </w:tr>
      <w:tr w:rsidR="00346F18" w14:paraId="31AB2FA4" w14:textId="77777777">
        <w:trPr>
          <w:trHeight w:val="350"/>
          <w:jc w:val="center"/>
        </w:trPr>
        <w:tc>
          <w:tcPr>
            <w:tcW w:w="967" w:type="pct"/>
            <w:tcBorders>
              <w:top w:val="single" w:sz="4" w:space="0" w:color="000000"/>
              <w:left w:val="single" w:sz="4" w:space="0" w:color="000000"/>
              <w:bottom w:val="single" w:sz="4" w:space="0" w:color="000000"/>
              <w:right w:val="single" w:sz="4" w:space="0" w:color="000000"/>
            </w:tcBorders>
          </w:tcPr>
          <w:p w14:paraId="67E0FFCE"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0.8 g/cm</w:t>
            </w:r>
            <w:r>
              <w:rPr>
                <w:rFonts w:eastAsia="楷体"/>
                <w:kern w:val="2"/>
                <w:sz w:val="24"/>
                <w:szCs w:val="20"/>
                <w:vertAlign w:val="superscript"/>
                <w:lang w:eastAsia="zh-CN"/>
              </w:rPr>
              <w:t>3</w:t>
            </w:r>
          </w:p>
        </w:tc>
        <w:tc>
          <w:tcPr>
            <w:tcW w:w="1697" w:type="pct"/>
            <w:tcBorders>
              <w:top w:val="single" w:sz="4" w:space="0" w:color="000000"/>
              <w:left w:val="single" w:sz="4" w:space="0" w:color="000000"/>
              <w:bottom w:val="single" w:sz="4" w:space="0" w:color="000000"/>
              <w:right w:val="single" w:sz="4" w:space="0" w:color="000000"/>
            </w:tcBorders>
          </w:tcPr>
          <w:p w14:paraId="3DC2681D"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60 MPa</w:t>
            </w:r>
          </w:p>
        </w:tc>
        <w:tc>
          <w:tcPr>
            <w:tcW w:w="1237" w:type="pct"/>
            <w:tcBorders>
              <w:top w:val="single" w:sz="4" w:space="0" w:color="000000"/>
              <w:left w:val="single" w:sz="4" w:space="0" w:color="000000"/>
              <w:bottom w:val="single" w:sz="4" w:space="0" w:color="000000"/>
              <w:right w:val="single" w:sz="4" w:space="0" w:color="000000"/>
            </w:tcBorders>
          </w:tcPr>
          <w:p w14:paraId="6620F80D"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30 MPa</w:t>
            </w:r>
          </w:p>
        </w:tc>
        <w:tc>
          <w:tcPr>
            <w:tcW w:w="1098" w:type="pct"/>
            <w:tcBorders>
              <w:top w:val="single" w:sz="4" w:space="0" w:color="000000"/>
              <w:left w:val="single" w:sz="4" w:space="0" w:color="000000"/>
              <w:bottom w:val="single" w:sz="4" w:space="0" w:color="000000"/>
              <w:right w:val="single" w:sz="4" w:space="0" w:color="000000"/>
            </w:tcBorders>
          </w:tcPr>
          <w:p w14:paraId="19D8EA8F" w14:textId="77777777" w:rsidR="00346F18" w:rsidRDefault="00B022E5">
            <w:pPr>
              <w:widowControl/>
              <w:jc w:val="center"/>
              <w:rPr>
                <w:rFonts w:eastAsia="楷体"/>
                <w:kern w:val="2"/>
                <w:sz w:val="24"/>
                <w:szCs w:val="20"/>
                <w:lang w:eastAsia="zh-CN"/>
              </w:rPr>
            </w:pPr>
            <w:r>
              <w:rPr>
                <w:rFonts w:eastAsia="楷体"/>
                <w:kern w:val="2"/>
                <w:sz w:val="24"/>
                <w:szCs w:val="20"/>
                <w:lang w:eastAsia="zh-CN"/>
              </w:rPr>
              <w:t xml:space="preserve">6 </w:t>
            </w:r>
            <w:proofErr w:type="spellStart"/>
            <w:r>
              <w:rPr>
                <w:rFonts w:eastAsia="楷体"/>
                <w:kern w:val="2"/>
                <w:sz w:val="24"/>
                <w:szCs w:val="20"/>
                <w:lang w:eastAsia="zh-CN"/>
              </w:rPr>
              <w:t>GPa</w:t>
            </w:r>
            <w:proofErr w:type="spellEnd"/>
          </w:p>
        </w:tc>
      </w:tr>
    </w:tbl>
    <w:p w14:paraId="0F4F6931" w14:textId="77777777" w:rsidR="00346F18" w:rsidRDefault="00B022E5">
      <w:pPr>
        <w:numPr>
          <w:ilvl w:val="0"/>
          <w:numId w:val="4"/>
        </w:numPr>
        <w:tabs>
          <w:tab w:val="left" w:pos="851"/>
        </w:tabs>
        <w:spacing w:line="360" w:lineRule="auto"/>
        <w:ind w:left="0" w:firstLine="425"/>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模型制作期间，</w:t>
      </w:r>
      <w:r>
        <w:rPr>
          <w:rFonts w:ascii="Times New Roman" w:eastAsia="楷体" w:hAnsi="Times New Roman" w:cs="Times New Roman" w:hint="eastAsia"/>
          <w:kern w:val="2"/>
          <w:sz w:val="24"/>
          <w:lang w:eastAsia="zh-CN"/>
        </w:rPr>
        <w:t>每队</w:t>
      </w:r>
      <w:r>
        <w:rPr>
          <w:rFonts w:ascii="Times New Roman" w:eastAsia="楷体" w:hAnsi="Times New Roman" w:cs="Times New Roman"/>
          <w:kern w:val="2"/>
          <w:sz w:val="24"/>
          <w:lang w:eastAsia="zh-CN"/>
        </w:rPr>
        <w:t>统一提供常规制作工具</w:t>
      </w:r>
      <w:r>
        <w:rPr>
          <w:rFonts w:ascii="Times New Roman" w:eastAsia="楷体" w:hAnsi="Times New Roman" w:cs="Times New Roman" w:hint="eastAsia"/>
          <w:kern w:val="2"/>
          <w:sz w:val="24"/>
          <w:lang w:eastAsia="zh-CN"/>
        </w:rPr>
        <w:t>，详见工具表（可参考附件</w:t>
      </w:r>
      <w:r>
        <w:rPr>
          <w:rFonts w:ascii="Times New Roman" w:eastAsia="楷体" w:hAnsi="Times New Roman" w:cs="Times New Roman"/>
          <w:kern w:val="2"/>
          <w:sz w:val="24"/>
          <w:lang w:eastAsia="zh-CN"/>
        </w:rPr>
        <w:t>3</w:t>
      </w:r>
      <w:r>
        <w:rPr>
          <w:rFonts w:ascii="Times New Roman" w:eastAsia="楷体" w:hAnsi="Times New Roman" w:cs="Times New Roman" w:hint="eastAsia"/>
          <w:kern w:val="2"/>
          <w:sz w:val="24"/>
          <w:lang w:eastAsia="zh-CN"/>
        </w:rPr>
        <w:t>中附表</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w:t>
      </w:r>
    </w:p>
    <w:p w14:paraId="748342A2" w14:textId="77777777" w:rsidR="00346F18" w:rsidRDefault="00B022E5">
      <w:pPr>
        <w:numPr>
          <w:ilvl w:val="0"/>
          <w:numId w:val="4"/>
        </w:numPr>
        <w:tabs>
          <w:tab w:val="left" w:pos="851"/>
        </w:tabs>
        <w:spacing w:line="360" w:lineRule="auto"/>
        <w:ind w:left="0" w:firstLine="425"/>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模型制作过程中，参赛队员应注意对模型部件、半成品等进行有效保护，期间发生的模型损坏，各参赛队自行负责，并不得因此要求延长制作时间。</w:t>
      </w:r>
    </w:p>
    <w:p w14:paraId="6AA025C7"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 xml:space="preserve"> </w:t>
      </w:r>
      <w:r>
        <w:rPr>
          <w:rFonts w:ascii="Times New Roman" w:eastAsia="宋体" w:hAnsi="Times New Roman" w:cs="Times New Roman"/>
          <w:b/>
          <w:bCs/>
          <w:kern w:val="28"/>
          <w:sz w:val="28"/>
          <w:szCs w:val="28"/>
          <w:lang w:eastAsia="zh-CN"/>
        </w:rPr>
        <w:t>模型制作中测试与检测</w:t>
      </w:r>
    </w:p>
    <w:p w14:paraId="1CD636E9"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在模型制作时间段内开放加载器材</w:t>
      </w:r>
      <w:r>
        <w:rPr>
          <w:rFonts w:ascii="Times New Roman" w:eastAsia="楷体" w:hAnsi="Times New Roman" w:cs="Times New Roman" w:hint="eastAsia"/>
          <w:kern w:val="2"/>
          <w:sz w:val="24"/>
          <w:lang w:eastAsia="zh-CN"/>
        </w:rPr>
        <w:t>供</w:t>
      </w:r>
      <w:r>
        <w:rPr>
          <w:rFonts w:ascii="Times New Roman" w:eastAsia="楷体" w:hAnsi="Times New Roman" w:cs="Times New Roman"/>
          <w:kern w:val="2"/>
          <w:sz w:val="24"/>
          <w:lang w:eastAsia="zh-CN"/>
        </w:rPr>
        <w:t>参赛队员预测试。</w:t>
      </w:r>
    </w:p>
    <w:p w14:paraId="61054689"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 xml:space="preserve"> </w:t>
      </w:r>
      <w:r>
        <w:rPr>
          <w:rFonts w:ascii="Times New Roman" w:eastAsia="宋体" w:hAnsi="Times New Roman" w:cs="Times New Roman"/>
          <w:b/>
          <w:bCs/>
          <w:kern w:val="28"/>
          <w:sz w:val="28"/>
          <w:szCs w:val="28"/>
          <w:lang w:eastAsia="zh-CN"/>
        </w:rPr>
        <w:t>模型称重</w:t>
      </w:r>
    </w:p>
    <w:p w14:paraId="226FD0F6" w14:textId="77777777" w:rsidR="00346F18" w:rsidRDefault="00B022E5">
      <w:pPr>
        <w:spacing w:line="360" w:lineRule="auto"/>
        <w:ind w:firstLine="482"/>
        <w:contextualSpacing/>
        <w:jc w:val="both"/>
        <w:rPr>
          <w:rFonts w:ascii="Times New Roman" w:eastAsia="宋体" w:hAnsi="Times New Roman" w:cs="Times New Roman"/>
          <w:i/>
          <w:iCs/>
          <w:kern w:val="2"/>
          <w:sz w:val="24"/>
          <w:lang w:eastAsia="zh-CN"/>
        </w:rPr>
      </w:pPr>
      <w:r>
        <w:rPr>
          <w:rFonts w:ascii="Times New Roman" w:eastAsia="楷体" w:hAnsi="Times New Roman" w:cs="Times New Roman"/>
          <w:kern w:val="2"/>
          <w:sz w:val="24"/>
          <w:lang w:eastAsia="zh-CN"/>
        </w:rPr>
        <w:t>工作人员复核参赛队员放置于模型上的附加质量块质量</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C</m:t>
            </m:r>
          </m:sub>
        </m:sSub>
      </m:oMath>
      <w:r>
        <w:rPr>
          <w:rFonts w:ascii="Times New Roman" w:eastAsia="等线" w:hAnsi="Times New Roman" w:cs="Times New Roman"/>
          <w:kern w:val="2"/>
          <w:sz w:val="24"/>
          <w:lang w:eastAsia="zh-CN"/>
        </w:rPr>
        <w:t>（</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C</m:t>
            </m:r>
          </m:sub>
        </m:sSub>
      </m:oMath>
      <w:r>
        <w:rPr>
          <w:rFonts w:ascii="Times New Roman" w:eastAsia="等线" w:hAnsi="Times New Roman" w:cs="Times New Roman"/>
          <w:kern w:val="2"/>
          <w:sz w:val="24"/>
          <w:lang w:eastAsia="zh-CN"/>
        </w:rPr>
        <w:t>=0</w:t>
      </w:r>
      <w:r>
        <w:rPr>
          <w:rFonts w:ascii="Times New Roman" w:eastAsia="楷体" w:hAnsi="Times New Roman" w:cs="Times New Roman"/>
          <w:kern w:val="2"/>
          <w:sz w:val="24"/>
          <w:lang w:eastAsia="zh-CN"/>
        </w:rPr>
        <w:t>或</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A</m:t>
            </m:r>
          </m:sub>
        </m:sSub>
      </m:oMath>
      <w:r>
        <w:rPr>
          <w:rFonts w:ascii="Times New Roman" w:eastAsia="等线" w:hAnsi="Times New Roman" w:cs="Times New Roman"/>
          <w:kern w:val="2"/>
          <w:sz w:val="24"/>
          <w:lang w:eastAsia="zh-CN"/>
        </w:rPr>
        <w:t>），</w:t>
      </w:r>
      <w:r>
        <w:rPr>
          <w:rFonts w:ascii="Times New Roman" w:eastAsia="楷体" w:hAnsi="Times New Roman" w:cs="Times New Roman"/>
          <w:kern w:val="2"/>
          <w:sz w:val="24"/>
          <w:lang w:eastAsia="zh-CN"/>
        </w:rPr>
        <w:t>对模型称重，得到模型质量</w:t>
      </w:r>
      <w:proofErr w:type="spellStart"/>
      <w:r>
        <w:rPr>
          <w:rFonts w:ascii="Times New Roman" w:eastAsia="Times New Roman" w:hAnsi="Times New Roman" w:cs="Times New Roman"/>
          <w:i/>
          <w:kern w:val="2"/>
          <w:sz w:val="24"/>
          <w:lang w:eastAsia="zh-CN"/>
        </w:rPr>
        <w:t>M</w:t>
      </w:r>
      <w:r>
        <w:rPr>
          <w:rFonts w:ascii="Times New Roman" w:eastAsia="Times New Roman" w:hAnsi="Times New Roman" w:cs="Times New Roman"/>
          <w:kern w:val="2"/>
          <w:sz w:val="24"/>
          <w:vertAlign w:val="subscript"/>
          <w:lang w:eastAsia="zh-CN"/>
        </w:rPr>
        <w:t>Ai</w:t>
      </w:r>
      <w:proofErr w:type="spellEnd"/>
      <w:r>
        <w:rPr>
          <w:rFonts w:ascii="Times New Roman" w:eastAsia="楷体" w:hAnsi="Times New Roman" w:cs="Times New Roman"/>
          <w:kern w:val="2"/>
          <w:sz w:val="24"/>
          <w:lang w:eastAsia="zh-CN"/>
        </w:rPr>
        <w:t>（精确到</w:t>
      </w:r>
      <w:r>
        <w:rPr>
          <w:rFonts w:ascii="Times New Roman" w:eastAsia="楷体" w:hAnsi="Times New Roman" w:cs="Times New Roman"/>
          <w:kern w:val="2"/>
          <w:sz w:val="24"/>
          <w:lang w:eastAsia="zh-CN"/>
        </w:rPr>
        <w:t xml:space="preserve"> </w:t>
      </w:r>
      <w:r>
        <w:rPr>
          <w:rFonts w:ascii="Times New Roman" w:eastAsia="Times New Roman" w:hAnsi="Times New Roman" w:cs="Times New Roman"/>
          <w:kern w:val="2"/>
          <w:sz w:val="24"/>
          <w:lang w:eastAsia="zh-CN"/>
        </w:rPr>
        <w:t>0.1</w:t>
      </w:r>
      <w:r>
        <w:rPr>
          <w:rFonts w:ascii="Times New Roman" w:eastAsia="楷体" w:hAnsi="Times New Roman" w:cs="Times New Roman"/>
          <w:kern w:val="2"/>
          <w:sz w:val="24"/>
          <w:lang w:eastAsia="zh-CN"/>
        </w:rPr>
        <w:t>克）。将安装模型使用的自攻螺钉总数量折算成模型质量</w:t>
      </w:r>
      <w:r>
        <w:rPr>
          <w:rFonts w:ascii="Times New Roman" w:eastAsia="宋体" w:hAnsi="Times New Roman" w:cs="Times New Roman"/>
          <w:i/>
          <w:iCs/>
          <w:kern w:val="2"/>
          <w:sz w:val="24"/>
          <w:lang w:eastAsia="zh-CN"/>
        </w:rPr>
        <w:t>n</w:t>
      </w:r>
      <w:r>
        <w:rPr>
          <w:rFonts w:ascii="Times New Roman" w:eastAsia="宋体" w:hAnsi="Times New Roman" w:cs="Times New Roman"/>
          <w:kern w:val="2"/>
          <w:sz w:val="24"/>
          <w:lang w:eastAsia="zh-CN"/>
        </w:rPr>
        <w:t>，</w:t>
      </w:r>
      <w:r>
        <w:rPr>
          <w:rFonts w:ascii="Times New Roman" w:eastAsia="楷体" w:hAnsi="Times New Roman" w:cs="Times New Roman"/>
          <w:kern w:val="2"/>
          <w:sz w:val="24"/>
          <w:lang w:eastAsia="zh-CN"/>
        </w:rPr>
        <w:t>单位：克），模型总质量</w:t>
      </w:r>
      <m:oMath>
        <m:sSub>
          <m:sSubPr>
            <m:ctrlPr>
              <w:rPr>
                <w:rFonts w:ascii="Cambria Math" w:eastAsia="楷体" w:hAnsi="Cambria Math" w:cs="Times New Roman"/>
                <w:i/>
                <w:kern w:val="2"/>
                <w:sz w:val="24"/>
                <w:lang w:eastAsia="zh-CN"/>
              </w:rPr>
            </m:ctrlPr>
          </m:sSubPr>
          <m:e>
            <m:r>
              <w:rPr>
                <w:rFonts w:ascii="Cambria Math" w:eastAsia="楷体" w:hAnsi="Cambria Math" w:cs="Times New Roman"/>
                <w:kern w:val="2"/>
                <w:sz w:val="24"/>
                <w:lang w:eastAsia="zh-CN"/>
              </w:rPr>
              <m:t>M</m:t>
            </m:r>
          </m:e>
          <m:sub>
            <m:r>
              <w:rPr>
                <w:rFonts w:ascii="Cambria Math" w:eastAsia="楷体" w:hAnsi="Cambria Math" w:cs="Times New Roman"/>
                <w:kern w:val="2"/>
                <w:sz w:val="24"/>
                <w:lang w:eastAsia="zh-CN"/>
              </w:rPr>
              <m:t>0</m:t>
            </m:r>
            <m:r>
              <w:rPr>
                <w:rFonts w:ascii="Cambria Math" w:eastAsia="楷体" w:hAnsi="Cambria Math" w:cs="Times New Roman"/>
                <w:kern w:val="2"/>
                <w:sz w:val="24"/>
                <w:lang w:eastAsia="zh-CN"/>
              </w:rPr>
              <m:t>i</m:t>
            </m:r>
          </m:sub>
        </m:sSub>
      </m:oMath>
      <w:r>
        <w:rPr>
          <w:rFonts w:ascii="Times New Roman" w:eastAsia="Times New Roman" w:hAnsi="Times New Roman" w:cs="Times New Roman"/>
          <w:kern w:val="2"/>
          <w:sz w:val="24"/>
          <w:lang w:eastAsia="zh-CN"/>
        </w:rPr>
        <w:t>=</w:t>
      </w:r>
      <w:proofErr w:type="spellStart"/>
      <w:r>
        <w:rPr>
          <w:rFonts w:ascii="Times New Roman" w:eastAsia="Times New Roman" w:hAnsi="Times New Roman" w:cs="Times New Roman"/>
          <w:i/>
          <w:kern w:val="2"/>
          <w:sz w:val="24"/>
          <w:lang w:eastAsia="zh-CN"/>
        </w:rPr>
        <w:t>M</w:t>
      </w:r>
      <w:r>
        <w:rPr>
          <w:rFonts w:ascii="Times New Roman" w:eastAsia="Times New Roman" w:hAnsi="Times New Roman" w:cs="Times New Roman"/>
          <w:kern w:val="2"/>
          <w:sz w:val="24"/>
          <w:vertAlign w:val="subscript"/>
          <w:lang w:eastAsia="zh-CN"/>
        </w:rPr>
        <w:t>Ai</w:t>
      </w:r>
      <w:proofErr w:type="spellEnd"/>
      <w:r>
        <w:rPr>
          <w:rFonts w:ascii="Times New Roman" w:eastAsia="微软雅黑" w:hAnsi="Times New Roman" w:cs="Times New Roman"/>
          <w:kern w:val="2"/>
          <w:sz w:val="24"/>
          <w:lang w:eastAsia="zh-CN"/>
        </w:rPr>
        <w:t>−</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C</m:t>
            </m:r>
          </m:sub>
        </m:sSub>
      </m:oMath>
      <w:r>
        <w:rPr>
          <w:rFonts w:ascii="Times New Roman" w:eastAsia="等线" w:hAnsi="Times New Roman" w:cs="Times New Roman"/>
          <w:kern w:val="2"/>
          <w:sz w:val="24"/>
          <w:lang w:eastAsia="zh-CN"/>
        </w:rPr>
        <w:t>+</w:t>
      </w:r>
      <w:r>
        <w:rPr>
          <w:rFonts w:ascii="Times New Roman" w:eastAsia="宋体" w:hAnsi="Times New Roman" w:cs="Times New Roman"/>
          <w:i/>
          <w:iCs/>
          <w:kern w:val="2"/>
          <w:sz w:val="24"/>
          <w:lang w:eastAsia="zh-CN"/>
        </w:rPr>
        <w:t>n</w:t>
      </w:r>
      <w:r>
        <w:rPr>
          <w:rFonts w:ascii="Times New Roman" w:eastAsia="宋体" w:hAnsi="Times New Roman" w:cs="Times New Roman"/>
          <w:i/>
          <w:iCs/>
          <w:kern w:val="2"/>
          <w:sz w:val="24"/>
          <w:lang w:eastAsia="zh-CN"/>
        </w:rPr>
        <w:t>。</w:t>
      </w:r>
    </w:p>
    <w:p w14:paraId="36B02304"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 xml:space="preserve"> </w:t>
      </w:r>
      <w:r>
        <w:rPr>
          <w:rFonts w:ascii="Times New Roman" w:eastAsia="宋体" w:hAnsi="Times New Roman" w:cs="Times New Roman"/>
          <w:b/>
          <w:bCs/>
          <w:kern w:val="28"/>
          <w:sz w:val="28"/>
          <w:szCs w:val="28"/>
          <w:lang w:eastAsia="zh-CN"/>
        </w:rPr>
        <w:t>模型尺寸检查</w:t>
      </w:r>
    </w:p>
    <w:p w14:paraId="1E3C2C64"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参赛队员用自攻螺钉将模型固定于模型底板上，提交模型，由工作人员指导，参赛队员操作对模型进行尺寸检查。</w:t>
      </w:r>
    </w:p>
    <w:p w14:paraId="057FCD4D"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lastRenderedPageBreak/>
        <w:t xml:space="preserve"> </w:t>
      </w:r>
      <w:r>
        <w:rPr>
          <w:rFonts w:ascii="Times New Roman" w:eastAsia="宋体" w:hAnsi="Times New Roman" w:cs="Times New Roman"/>
          <w:b/>
          <w:bCs/>
          <w:kern w:val="28"/>
          <w:sz w:val="28"/>
          <w:szCs w:val="28"/>
          <w:lang w:eastAsia="zh-CN"/>
        </w:rPr>
        <w:t>模型加载过程</w:t>
      </w:r>
    </w:p>
    <w:p w14:paraId="12F3B5B4" w14:textId="77777777" w:rsidR="00346F18" w:rsidRDefault="00B022E5">
      <w:pPr>
        <w:keepNext/>
        <w:keepLines/>
        <w:numPr>
          <w:ilvl w:val="1"/>
          <w:numId w:val="5"/>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加载准备</w:t>
      </w:r>
    </w:p>
    <w:p w14:paraId="2A8E6CBE"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在指定区域使用热熔胶（仅可用于填充模型与顶部砝码盘之间的缝隙，不可用于加固模型其他的节点与结构）将顶部砝码盘固定在结构顶部区域</w:t>
      </w:r>
      <w:r>
        <w:rPr>
          <w:rFonts w:ascii="Times New Roman" w:eastAsia="楷体" w:hAnsi="Times New Roman" w:cs="Times New Roman" w:hint="eastAsia"/>
          <w:kern w:val="2"/>
          <w:sz w:val="24"/>
          <w:lang w:eastAsia="zh-CN"/>
        </w:rPr>
        <w:t>预先</w:t>
      </w:r>
      <w:r>
        <w:rPr>
          <w:rFonts w:ascii="Times New Roman" w:eastAsia="楷体" w:hAnsi="Times New Roman" w:cs="Times New Roman"/>
          <w:kern w:val="2"/>
          <w:sz w:val="24"/>
          <w:lang w:eastAsia="zh-CN"/>
        </w:rPr>
        <w:t>标志</w:t>
      </w:r>
      <w:r>
        <w:rPr>
          <w:rFonts w:ascii="Times New Roman" w:eastAsia="楷体" w:hAnsi="Times New Roman" w:cs="Times New Roman" w:hint="eastAsia"/>
          <w:kern w:val="2"/>
          <w:sz w:val="24"/>
          <w:lang w:eastAsia="zh-CN"/>
        </w:rPr>
        <w:t>的</w:t>
      </w:r>
      <w:r>
        <w:rPr>
          <w:rFonts w:ascii="Times New Roman" w:eastAsia="楷体" w:hAnsi="Times New Roman" w:cs="Times New Roman"/>
          <w:kern w:val="2"/>
          <w:sz w:val="24"/>
          <w:lang w:eastAsia="zh-CN"/>
        </w:rPr>
        <w:t>红线处。</w:t>
      </w:r>
      <w:r>
        <w:rPr>
          <w:rFonts w:ascii="Times New Roman" w:eastAsia="楷体" w:hAnsi="Times New Roman" w:cs="Times New Roman" w:hint="eastAsia"/>
          <w:kern w:val="2"/>
          <w:sz w:val="24"/>
          <w:lang w:eastAsia="zh-CN"/>
        </w:rPr>
        <w:t>注意</w:t>
      </w:r>
      <w:r>
        <w:rPr>
          <w:rFonts w:ascii="Times New Roman" w:eastAsia="楷体" w:hAnsi="Times New Roman" w:cs="Times New Roman"/>
          <w:kern w:val="2"/>
          <w:sz w:val="24"/>
          <w:lang w:eastAsia="zh-CN"/>
        </w:rPr>
        <w:t>位移反光板需要与模型底板</w:t>
      </w:r>
      <w:r>
        <w:rPr>
          <w:rFonts w:ascii="Times New Roman" w:eastAsia="楷体" w:hAnsi="Times New Roman" w:cs="Times New Roman"/>
          <w:i/>
          <w:iCs/>
          <w:kern w:val="2"/>
          <w:sz w:val="24"/>
          <w:lang w:eastAsia="zh-CN"/>
        </w:rPr>
        <w:t>X</w:t>
      </w:r>
      <w:r>
        <w:rPr>
          <w:rFonts w:ascii="Times New Roman" w:eastAsia="楷体" w:hAnsi="Times New Roman" w:cs="Times New Roman" w:hint="eastAsia"/>
          <w:kern w:val="2"/>
          <w:sz w:val="24"/>
          <w:lang w:eastAsia="zh-CN"/>
        </w:rPr>
        <w:t>向</w:t>
      </w:r>
      <w:r>
        <w:rPr>
          <w:rFonts w:ascii="Times New Roman" w:eastAsia="楷体" w:hAnsi="Times New Roman" w:cs="Times New Roman"/>
          <w:kern w:val="2"/>
          <w:sz w:val="24"/>
          <w:lang w:eastAsia="zh-CN"/>
        </w:rPr>
        <w:t>垂直</w:t>
      </w:r>
      <w:r>
        <w:rPr>
          <w:rFonts w:ascii="Times New Roman" w:eastAsia="楷体" w:hAnsi="Times New Roman" w:cs="Times New Roman" w:hint="eastAsia"/>
          <w:kern w:val="2"/>
          <w:sz w:val="24"/>
          <w:lang w:eastAsia="zh-CN"/>
        </w:rPr>
        <w:t>，朝向水平加载方向</w:t>
      </w:r>
      <w:r>
        <w:rPr>
          <w:rFonts w:ascii="Times New Roman" w:eastAsia="楷体" w:hAnsi="Times New Roman" w:cs="Times New Roman"/>
          <w:kern w:val="2"/>
          <w:sz w:val="24"/>
          <w:lang w:eastAsia="zh-CN"/>
        </w:rPr>
        <w:t>。</w:t>
      </w:r>
    </w:p>
    <w:p w14:paraId="34EE9143"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参赛队员手持模型入场，将模型底板通过专用扭力扳手</w:t>
      </w:r>
      <w:r>
        <w:rPr>
          <w:rFonts w:ascii="Times New Roman" w:eastAsia="楷体" w:hAnsi="Times New Roman" w:cs="Times New Roman" w:hint="eastAsia"/>
          <w:kern w:val="2"/>
          <w:sz w:val="24"/>
          <w:lang w:eastAsia="zh-CN"/>
        </w:rPr>
        <w:t>对固定螺栓</w:t>
      </w:r>
      <w:r>
        <w:rPr>
          <w:rFonts w:ascii="Times New Roman" w:eastAsia="楷体" w:hAnsi="Times New Roman" w:cs="Times New Roman"/>
          <w:kern w:val="2"/>
          <w:sz w:val="24"/>
          <w:lang w:eastAsia="zh-CN"/>
        </w:rPr>
        <w:t>施加</w:t>
      </w:r>
      <w:r>
        <w:rPr>
          <w:rFonts w:ascii="Times New Roman" w:eastAsia="楷体" w:hAnsi="Times New Roman" w:cs="Times New Roman" w:hint="eastAsia"/>
          <w:kern w:val="2"/>
          <w:sz w:val="24"/>
          <w:lang w:eastAsia="zh-CN"/>
        </w:rPr>
        <w:t>指定扭矩（满足加载时可靠固定，建议</w:t>
      </w:r>
      <w:r>
        <w:rPr>
          <w:rFonts w:ascii="Times New Roman" w:eastAsia="楷体" w:hAnsi="Times New Roman" w:cs="Times New Roman" w:hint="eastAsia"/>
          <w:kern w:val="2"/>
          <w:sz w:val="24"/>
          <w:lang w:eastAsia="zh-CN"/>
        </w:rPr>
        <w:t>8</w:t>
      </w:r>
      <w:r>
        <w:rPr>
          <w:rFonts w:ascii="Times New Roman" w:eastAsia="楷体" w:hAnsi="Times New Roman" w:cs="Times New Roman"/>
          <w:kern w:val="2"/>
          <w:sz w:val="24"/>
          <w:lang w:eastAsia="zh-CN"/>
        </w:rPr>
        <w:t>Nm</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固定在振动台上；</w:t>
      </w:r>
      <w:r>
        <w:rPr>
          <w:rFonts w:ascii="Times New Roman" w:eastAsia="楷体" w:hAnsi="Times New Roman" w:cs="Times New Roman" w:hint="eastAsia"/>
          <w:kern w:val="2"/>
          <w:sz w:val="24"/>
          <w:lang w:eastAsia="zh-CN"/>
        </w:rPr>
        <w:t>激光</w:t>
      </w:r>
      <w:r>
        <w:rPr>
          <w:rFonts w:ascii="Times New Roman" w:eastAsia="楷体" w:hAnsi="Times New Roman" w:cs="Times New Roman"/>
          <w:kern w:val="2"/>
          <w:sz w:val="24"/>
          <w:lang w:eastAsia="zh-CN"/>
        </w:rPr>
        <w:t>位移计应对准反光板</w:t>
      </w:r>
      <w:r>
        <w:rPr>
          <w:rFonts w:ascii="Times New Roman" w:eastAsia="楷体" w:hAnsi="Times New Roman" w:cs="Times New Roman" w:hint="eastAsia"/>
          <w:kern w:val="2"/>
          <w:sz w:val="24"/>
          <w:lang w:eastAsia="zh-CN"/>
        </w:rPr>
        <w:t>中心区域</w:t>
      </w:r>
      <w:r>
        <w:rPr>
          <w:rFonts w:ascii="Times New Roman" w:eastAsia="楷体" w:hAnsi="Times New Roman" w:cs="Times New Roman"/>
          <w:kern w:val="2"/>
          <w:sz w:val="24"/>
          <w:lang w:eastAsia="zh-CN"/>
        </w:rPr>
        <w:t>，并显示读数；将螺杆拧进顶部砝码盘，在砝码盘上按赛题要求添加质量为</w:t>
      </w:r>
      <w:r>
        <w:rPr>
          <w:rFonts w:ascii="Times New Roman" w:eastAsia="楷体" w:hAnsi="Times New Roman" w:cs="Times New Roman"/>
          <w:i/>
          <w:iCs/>
          <w:kern w:val="2"/>
          <w:sz w:val="24"/>
          <w:lang w:eastAsia="zh-CN"/>
        </w:rPr>
        <w:t>m</w:t>
      </w:r>
      <w:r>
        <w:rPr>
          <w:rFonts w:ascii="Times New Roman" w:eastAsia="楷体" w:hAnsi="Times New Roman" w:cs="Times New Roman"/>
          <w:kern w:val="2"/>
          <w:sz w:val="24"/>
          <w:vertAlign w:val="subscript"/>
          <w:lang w:eastAsia="zh-CN"/>
        </w:rPr>
        <w:t>1</w:t>
      </w:r>
      <w:r>
        <w:rPr>
          <w:rFonts w:ascii="Times New Roman" w:eastAsia="微软雅黑" w:hAnsi="Times New Roman" w:cs="Times New Roman"/>
          <w:kern w:val="2"/>
          <w:sz w:val="24"/>
          <w:lang w:eastAsia="zh-CN"/>
        </w:rPr>
        <w:t>−</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的顶部砝码后，拧紧蝶形螺母，使顶部砝码和顶部砝码盘固定。每块顶部砝码</w:t>
      </w:r>
      <w:r>
        <w:rPr>
          <w:rFonts w:ascii="Times New Roman" w:eastAsia="楷体" w:hAnsi="Times New Roman" w:cs="Times New Roman" w:hint="eastAsia"/>
          <w:kern w:val="2"/>
          <w:sz w:val="24"/>
          <w:lang w:eastAsia="zh-CN"/>
        </w:rPr>
        <w:t>侧面</w:t>
      </w:r>
      <w:r>
        <w:rPr>
          <w:rFonts w:ascii="Times New Roman" w:eastAsia="楷体" w:hAnsi="Times New Roman" w:cs="Times New Roman"/>
          <w:kern w:val="2"/>
          <w:sz w:val="24"/>
          <w:lang w:eastAsia="zh-CN"/>
        </w:rPr>
        <w:t>带有刻度线，参赛队员在固定顶部砝码时须使顶部砝码的</w:t>
      </w:r>
      <w:r>
        <w:rPr>
          <w:rFonts w:ascii="Times New Roman" w:eastAsia="楷体" w:hAnsi="Times New Roman" w:cs="Times New Roman" w:hint="eastAsia"/>
          <w:kern w:val="2"/>
          <w:sz w:val="24"/>
          <w:lang w:eastAsia="zh-CN"/>
        </w:rPr>
        <w:t>侧面</w:t>
      </w:r>
      <w:r>
        <w:rPr>
          <w:rFonts w:ascii="Times New Roman" w:eastAsia="楷体" w:hAnsi="Times New Roman" w:cs="Times New Roman"/>
          <w:kern w:val="2"/>
          <w:sz w:val="24"/>
          <w:lang w:eastAsia="zh-CN"/>
        </w:rPr>
        <w:t>刻度线</w:t>
      </w:r>
      <w:r>
        <w:rPr>
          <w:rFonts w:ascii="Times New Roman" w:eastAsia="楷体" w:hAnsi="Times New Roman" w:cs="Times New Roman" w:hint="eastAsia"/>
          <w:kern w:val="2"/>
          <w:sz w:val="24"/>
          <w:lang w:eastAsia="zh-CN"/>
        </w:rPr>
        <w:t>对准</w:t>
      </w:r>
      <w:r>
        <w:rPr>
          <w:rFonts w:ascii="Times New Roman" w:eastAsia="楷体" w:hAnsi="Times New Roman" w:cs="Times New Roman"/>
          <w:kern w:val="2"/>
          <w:sz w:val="24"/>
          <w:lang w:eastAsia="zh-CN"/>
        </w:rPr>
        <w:t>顶部砝码盘</w:t>
      </w:r>
      <w:r>
        <w:rPr>
          <w:rFonts w:ascii="Times New Roman" w:eastAsia="楷体" w:hAnsi="Times New Roman" w:cs="Times New Roman" w:hint="eastAsia"/>
          <w:kern w:val="2"/>
          <w:sz w:val="24"/>
          <w:lang w:eastAsia="zh-CN"/>
        </w:rPr>
        <w:t>范围</w:t>
      </w:r>
      <w:r>
        <w:rPr>
          <w:rFonts w:ascii="Times New Roman" w:eastAsia="楷体" w:hAnsi="Times New Roman" w:cs="Times New Roman"/>
          <w:kern w:val="2"/>
          <w:sz w:val="24"/>
          <w:lang w:eastAsia="zh-CN"/>
        </w:rPr>
        <w:t>刻度线</w:t>
      </w:r>
      <w:r>
        <w:rPr>
          <w:rFonts w:ascii="Times New Roman" w:eastAsia="楷体" w:hAnsi="Times New Roman" w:cs="Times New Roman" w:hint="eastAsia"/>
          <w:kern w:val="2"/>
          <w:sz w:val="24"/>
          <w:lang w:eastAsia="zh-CN"/>
        </w:rPr>
        <w:t>中心</w:t>
      </w:r>
      <w:r>
        <w:rPr>
          <w:rFonts w:ascii="Times New Roman" w:eastAsia="楷体" w:hAnsi="Times New Roman" w:cs="Times New Roman"/>
          <w:kern w:val="2"/>
          <w:sz w:val="24"/>
          <w:lang w:eastAsia="zh-CN"/>
        </w:rPr>
        <w:t>；将加速度传感器固定（磁吸）于顶部砝码盘另一侧</w:t>
      </w:r>
      <w:r>
        <w:rPr>
          <w:rFonts w:ascii="Times New Roman" w:eastAsia="楷体" w:hAnsi="Times New Roman" w:cs="Times New Roman"/>
          <w:kern w:val="2"/>
          <w:sz w:val="24"/>
          <w:lang w:eastAsia="zh-CN"/>
        </w:rPr>
        <w:t>反光板；保护绳穿过螺杆上端圆孔后与加载辅助框架连接，保护绳在加载过程中应为松弛状态；以上顺序可根据需要调整。</w:t>
      </w:r>
    </w:p>
    <w:p w14:paraId="3F4781D2" w14:textId="77777777" w:rsidR="00346F18" w:rsidRDefault="00B022E5">
      <w:pPr>
        <w:keepNext/>
        <w:keepLines/>
        <w:numPr>
          <w:ilvl w:val="1"/>
          <w:numId w:val="5"/>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hint="eastAsia"/>
          <w:b/>
          <w:kern w:val="2"/>
          <w:sz w:val="24"/>
          <w:lang w:eastAsia="zh-CN"/>
        </w:rPr>
        <w:t>陈述答辩</w:t>
      </w:r>
    </w:p>
    <w:p w14:paraId="354C1DE5" w14:textId="77777777" w:rsidR="00346F18" w:rsidRDefault="00B022E5">
      <w:pPr>
        <w:spacing w:line="360" w:lineRule="auto"/>
        <w:ind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加载准备完成</w:t>
      </w:r>
      <w:r>
        <w:rPr>
          <w:rFonts w:ascii="Times New Roman" w:eastAsia="楷体" w:hAnsi="Times New Roman" w:cs="Times New Roman" w:hint="eastAsia"/>
          <w:kern w:val="2"/>
          <w:sz w:val="24"/>
          <w:lang w:eastAsia="zh-CN"/>
        </w:rPr>
        <w:t>后</w:t>
      </w:r>
      <w:r>
        <w:rPr>
          <w:rFonts w:ascii="Times New Roman" w:eastAsia="楷体" w:hAnsi="Times New Roman" w:cs="Times New Roman"/>
          <w:kern w:val="2"/>
          <w:sz w:val="24"/>
          <w:lang w:eastAsia="zh-CN"/>
        </w:rPr>
        <w:t>，由一个参赛队员陈述，时间控制在</w:t>
      </w:r>
      <w:r>
        <w:rPr>
          <w:rFonts w:ascii="Times New Roman" w:eastAsia="Times New Roman" w:hAnsi="Times New Roman" w:cs="Times New Roman"/>
          <w:bCs/>
          <w:kern w:val="2"/>
          <w:sz w:val="24"/>
          <w:lang w:eastAsia="zh-CN"/>
        </w:rPr>
        <w:t>1</w:t>
      </w:r>
      <w:r>
        <w:rPr>
          <w:rFonts w:ascii="Times New Roman" w:eastAsia="楷体" w:hAnsi="Times New Roman" w:cs="Times New Roman"/>
          <w:kern w:val="2"/>
          <w:sz w:val="24"/>
          <w:lang w:eastAsia="zh-CN"/>
        </w:rPr>
        <w:t>分钟以内。</w:t>
      </w:r>
      <w:r>
        <w:rPr>
          <w:rFonts w:ascii="Times New Roman" w:eastAsia="楷体" w:hAnsi="Times New Roman" w:cs="Times New Roman" w:hint="eastAsia"/>
          <w:kern w:val="2"/>
          <w:sz w:val="24"/>
          <w:lang w:eastAsia="zh-CN"/>
        </w:rPr>
        <w:t>随后</w:t>
      </w:r>
      <w:r>
        <w:rPr>
          <w:rFonts w:ascii="Times New Roman" w:eastAsia="楷体" w:hAnsi="Times New Roman" w:cs="Times New Roman"/>
          <w:kern w:val="2"/>
          <w:sz w:val="24"/>
          <w:lang w:eastAsia="zh-CN"/>
        </w:rPr>
        <w:t>评委提问及参赛队员回答。</w:t>
      </w:r>
    </w:p>
    <w:p w14:paraId="4423B468" w14:textId="77777777" w:rsidR="00346F18" w:rsidRDefault="00B022E5">
      <w:pPr>
        <w:keepNext/>
        <w:keepLines/>
        <w:numPr>
          <w:ilvl w:val="1"/>
          <w:numId w:val="5"/>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加载步骤</w:t>
      </w:r>
    </w:p>
    <w:p w14:paraId="28CCC7EF" w14:textId="77777777" w:rsidR="00346F18" w:rsidRDefault="00B022E5">
      <w:pPr>
        <w:spacing w:line="360" w:lineRule="auto"/>
        <w:ind w:firstLineChars="200" w:firstLine="480"/>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）第一级加载</w:t>
      </w:r>
    </w:p>
    <w:p w14:paraId="531EE09C"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第一级加载为水平激励振动。振动台以频率为</w:t>
      </w:r>
      <w:r>
        <w:rPr>
          <w:rFonts w:ascii="Times New Roman" w:eastAsia="楷体" w:hAnsi="Times New Roman" w:cs="Times New Roman"/>
          <w:i/>
          <w:iCs/>
          <w:kern w:val="2"/>
          <w:sz w:val="24"/>
          <w:lang w:eastAsia="zh-CN"/>
        </w:rPr>
        <w:t>f</w:t>
      </w:r>
      <w:r>
        <w:rPr>
          <w:rFonts w:ascii="Times New Roman" w:eastAsia="楷体" w:hAnsi="Times New Roman" w:cs="Times New Roman"/>
          <w:kern w:val="2"/>
          <w:sz w:val="24"/>
          <w:vertAlign w:val="subscript"/>
          <w:lang w:eastAsia="zh-CN"/>
        </w:rPr>
        <w:t>1</w:t>
      </w:r>
      <w:r>
        <w:rPr>
          <w:rFonts w:ascii="Times New Roman" w:eastAsia="楷体" w:hAnsi="Times New Roman" w:cs="Times New Roman"/>
          <w:kern w:val="2"/>
          <w:sz w:val="24"/>
          <w:lang w:eastAsia="zh-CN"/>
        </w:rPr>
        <w:t>的正弦波单向振动，振幅</w:t>
      </w:r>
      <w:r>
        <w:rPr>
          <w:rFonts w:ascii="Times New Roman" w:eastAsia="楷体" w:hAnsi="Times New Roman" w:cs="Times New Roman"/>
          <w:kern w:val="2"/>
          <w:sz w:val="24"/>
          <w:lang w:eastAsia="zh-CN"/>
        </w:rPr>
        <w:t>10mm</w:t>
      </w:r>
      <w:r>
        <w:rPr>
          <w:rFonts w:ascii="Times New Roman" w:eastAsia="楷体" w:hAnsi="Times New Roman" w:cs="Times New Roman"/>
          <w:kern w:val="2"/>
          <w:sz w:val="24"/>
          <w:lang w:eastAsia="zh-CN"/>
        </w:rPr>
        <w:t>，振动持时</w:t>
      </w:r>
      <w:r>
        <w:rPr>
          <w:rFonts w:ascii="Times New Roman" w:eastAsia="楷体" w:hAnsi="Times New Roman" w:cs="Times New Roman"/>
          <w:kern w:val="2"/>
          <w:sz w:val="24"/>
          <w:lang w:eastAsia="zh-CN"/>
        </w:rPr>
        <w:t>20s</w:t>
      </w:r>
      <w:r>
        <w:rPr>
          <w:rFonts w:ascii="Times New Roman" w:eastAsia="楷体" w:hAnsi="Times New Roman" w:cs="Times New Roman"/>
          <w:kern w:val="2"/>
          <w:sz w:val="24"/>
          <w:lang w:eastAsia="zh-CN"/>
        </w:rPr>
        <w:t>。</w:t>
      </w:r>
      <w:r>
        <w:rPr>
          <w:rFonts w:ascii="Times New Roman" w:eastAsia="楷体" w:hAnsi="Times New Roman" w:cs="Times New Roman" w:hint="eastAsia"/>
          <w:kern w:val="2"/>
          <w:sz w:val="24"/>
          <w:lang w:eastAsia="zh-CN"/>
        </w:rPr>
        <w:t>稳定后，</w:t>
      </w:r>
      <w:r>
        <w:rPr>
          <w:rFonts w:ascii="Times New Roman" w:eastAsia="楷体" w:hAnsi="Times New Roman" w:cs="Times New Roman"/>
          <w:kern w:val="2"/>
          <w:sz w:val="24"/>
          <w:lang w:eastAsia="zh-CN"/>
        </w:rPr>
        <w:t>由工作人员对顶部砝码的</w:t>
      </w:r>
      <w:r>
        <w:rPr>
          <w:rFonts w:ascii="Times New Roman" w:eastAsia="楷体" w:hAnsi="Times New Roman" w:cs="Times New Roman" w:hint="eastAsia"/>
          <w:kern w:val="2"/>
          <w:sz w:val="24"/>
          <w:lang w:eastAsia="zh-CN"/>
        </w:rPr>
        <w:t>状态</w:t>
      </w:r>
      <w:r>
        <w:rPr>
          <w:rFonts w:ascii="Times New Roman" w:eastAsia="楷体" w:hAnsi="Times New Roman" w:cs="Times New Roman"/>
          <w:kern w:val="2"/>
          <w:sz w:val="24"/>
          <w:lang w:eastAsia="zh-CN"/>
        </w:rPr>
        <w:t>进行复核，要求</w:t>
      </w:r>
      <w:r>
        <w:rPr>
          <w:rFonts w:ascii="Times New Roman" w:eastAsia="楷体" w:hAnsi="Times New Roman" w:cs="Times New Roman" w:hint="eastAsia"/>
          <w:kern w:val="2"/>
          <w:sz w:val="24"/>
          <w:lang w:eastAsia="zh-CN"/>
        </w:rPr>
        <w:t>顶部砝码侧面刻度线</w:t>
      </w:r>
      <w:r>
        <w:rPr>
          <w:rFonts w:ascii="Times New Roman" w:eastAsia="楷体" w:hAnsi="Times New Roman" w:cs="Times New Roman"/>
          <w:kern w:val="2"/>
          <w:sz w:val="24"/>
          <w:lang w:eastAsia="zh-CN"/>
        </w:rPr>
        <w:t>不超过转动限值（顶部砝码盘上的</w:t>
      </w:r>
      <w:r>
        <w:rPr>
          <w:rFonts w:ascii="Times New Roman" w:eastAsia="楷体" w:hAnsi="Times New Roman" w:cs="Times New Roman" w:hint="eastAsia"/>
          <w:kern w:val="2"/>
          <w:sz w:val="24"/>
          <w:lang w:eastAsia="zh-CN"/>
        </w:rPr>
        <w:t>范围</w:t>
      </w:r>
      <w:r>
        <w:rPr>
          <w:rFonts w:ascii="Times New Roman" w:eastAsia="楷体" w:hAnsi="Times New Roman" w:cs="Times New Roman"/>
          <w:kern w:val="2"/>
          <w:sz w:val="24"/>
          <w:lang w:eastAsia="zh-CN"/>
        </w:rPr>
        <w:t>刻度线），则该级加载</w:t>
      </w:r>
      <w:r>
        <w:rPr>
          <w:rFonts w:ascii="Times New Roman" w:eastAsia="楷体" w:hAnsi="Times New Roman" w:cs="Times New Roman" w:hint="eastAsia"/>
          <w:kern w:val="2"/>
          <w:sz w:val="24"/>
          <w:lang w:eastAsia="zh-CN"/>
        </w:rPr>
        <w:t>成功</w:t>
      </w:r>
      <w:r>
        <w:rPr>
          <w:rFonts w:ascii="Times New Roman" w:eastAsia="宋体" w:hAnsi="Times New Roman" w:cs="Times New Roman"/>
          <w:kern w:val="2"/>
          <w:sz w:val="24"/>
          <w:szCs w:val="24"/>
          <w:lang w:eastAsia="zh-CN"/>
        </w:rPr>
        <w:t>。</w:t>
      </w:r>
      <w:r>
        <w:rPr>
          <w:rFonts w:ascii="Times New Roman" w:eastAsia="楷体" w:hAnsi="Times New Roman" w:cs="Times New Roman"/>
          <w:kern w:val="2"/>
          <w:sz w:val="24"/>
          <w:lang w:eastAsia="zh-CN"/>
        </w:rPr>
        <w:t>记录模型顶点平均最大加速度</w:t>
      </w:r>
      <w:r>
        <w:rPr>
          <w:rFonts w:ascii="Times New Roman" w:eastAsia="楷体" w:hAnsi="Times New Roman" w:cs="Times New Roman"/>
          <w:i/>
          <w:iCs/>
          <w:kern w:val="2"/>
          <w:sz w:val="24"/>
          <w:lang w:eastAsia="zh-CN"/>
        </w:rPr>
        <w:t>a</w:t>
      </w:r>
      <w:r>
        <w:rPr>
          <w:rFonts w:ascii="Times New Roman" w:eastAsia="楷体" w:hAnsi="Times New Roman" w:cs="Times New Roman"/>
          <w:kern w:val="2"/>
          <w:sz w:val="24"/>
          <w:szCs w:val="24"/>
          <w:lang w:eastAsia="zh-CN"/>
        </w:rPr>
        <w:t>（单位：</w:t>
      </w:r>
      <w:r>
        <w:rPr>
          <w:rFonts w:ascii="Times New Roman" w:eastAsia="楷体" w:hAnsi="Times New Roman" w:cs="Times New Roman"/>
          <w:kern w:val="2"/>
          <w:sz w:val="24"/>
          <w:szCs w:val="24"/>
          <w:lang w:eastAsia="zh-CN"/>
        </w:rPr>
        <w:t>m/s</w:t>
      </w:r>
      <w:r>
        <w:rPr>
          <w:rFonts w:ascii="Times New Roman" w:eastAsia="楷体" w:hAnsi="Times New Roman" w:cs="Times New Roman"/>
          <w:kern w:val="2"/>
          <w:sz w:val="24"/>
          <w:szCs w:val="24"/>
          <w:vertAlign w:val="superscript"/>
          <w:lang w:eastAsia="zh-CN"/>
        </w:rPr>
        <w:t>2</w:t>
      </w:r>
      <w:r>
        <w:rPr>
          <w:rFonts w:ascii="Times New Roman" w:eastAsia="楷体" w:hAnsi="Times New Roman" w:cs="Times New Roman"/>
          <w:kern w:val="2"/>
          <w:sz w:val="24"/>
          <w:szCs w:val="24"/>
          <w:lang w:eastAsia="zh-CN"/>
        </w:rPr>
        <w:t>）</w:t>
      </w:r>
      <w:r>
        <w:rPr>
          <w:rFonts w:ascii="Times New Roman" w:eastAsia="楷体" w:hAnsi="Times New Roman" w:cs="Times New Roman"/>
          <w:kern w:val="2"/>
          <w:sz w:val="24"/>
          <w:lang w:eastAsia="zh-CN"/>
        </w:rPr>
        <w:t>，进行下一级加载。</w:t>
      </w:r>
    </w:p>
    <w:p w14:paraId="629B90C5" w14:textId="77777777" w:rsidR="00346F18" w:rsidRDefault="00B022E5">
      <w:pPr>
        <w:spacing w:line="360" w:lineRule="auto"/>
        <w:ind w:firstLineChars="200" w:firstLine="480"/>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w:t>
      </w:r>
      <w:r>
        <w:rPr>
          <w:rFonts w:ascii="Times New Roman" w:eastAsia="楷体" w:hAnsi="Times New Roman" w:cs="Times New Roman"/>
          <w:kern w:val="2"/>
          <w:sz w:val="24"/>
          <w:lang w:eastAsia="zh-CN"/>
        </w:rPr>
        <w:t>2</w:t>
      </w:r>
      <w:r>
        <w:rPr>
          <w:rFonts w:ascii="Times New Roman" w:eastAsia="楷体" w:hAnsi="Times New Roman" w:cs="Times New Roman"/>
          <w:kern w:val="2"/>
          <w:sz w:val="24"/>
          <w:lang w:eastAsia="zh-CN"/>
        </w:rPr>
        <w:t>）第二级加载</w:t>
      </w:r>
    </w:p>
    <w:p w14:paraId="050DB614"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第二级加载为水平静载。参赛队员将</w:t>
      </w:r>
      <w:r>
        <w:rPr>
          <w:rFonts w:ascii="Times New Roman" w:eastAsia="楷体" w:hAnsi="Times New Roman" w:cs="Times New Roman" w:hint="eastAsia"/>
          <w:kern w:val="2"/>
          <w:sz w:val="24"/>
          <w:lang w:eastAsia="zh-CN"/>
        </w:rPr>
        <w:t>第</w:t>
      </w:r>
      <w:r>
        <w:rPr>
          <w:rFonts w:ascii="Times New Roman" w:eastAsia="楷体" w:hAnsi="Times New Roman" w:cs="Times New Roman"/>
          <w:kern w:val="2"/>
          <w:sz w:val="24"/>
          <w:lang w:eastAsia="zh-CN"/>
        </w:rPr>
        <w:t>二级加载所用的钢丝绳放置于滑轮导轨上，一端连接侧向力砝码盘，另一端连接顶部砝码盘。在侧向力砝码盘上放置质量</w:t>
      </w:r>
      <w:r>
        <w:rPr>
          <w:rFonts w:ascii="Times New Roman" w:eastAsia="楷体" w:hAnsi="Times New Roman" w:cs="Times New Roman"/>
          <w:i/>
          <w:iCs/>
          <w:kern w:val="2"/>
          <w:sz w:val="24"/>
          <w:lang w:eastAsia="zh-CN"/>
        </w:rPr>
        <w:t>m</w:t>
      </w:r>
      <w:r>
        <w:rPr>
          <w:rFonts w:ascii="Times New Roman" w:eastAsia="楷体" w:hAnsi="Times New Roman" w:cs="Times New Roman"/>
          <w:kern w:val="2"/>
          <w:sz w:val="24"/>
          <w:vertAlign w:val="subscript"/>
          <w:lang w:eastAsia="zh-CN"/>
        </w:rPr>
        <w:t>2</w:t>
      </w:r>
      <w:r>
        <w:rPr>
          <w:rFonts w:ascii="Times New Roman" w:eastAsia="楷体" w:hAnsi="Times New Roman" w:cs="Times New Roman"/>
          <w:kern w:val="2"/>
          <w:sz w:val="24"/>
          <w:lang w:eastAsia="zh-CN"/>
        </w:rPr>
        <w:t>砝码模拟水平荷载，持时</w:t>
      </w:r>
      <w:r>
        <w:rPr>
          <w:rFonts w:ascii="Times New Roman" w:eastAsia="楷体" w:hAnsi="Times New Roman" w:cs="Times New Roman"/>
          <w:kern w:val="2"/>
          <w:sz w:val="24"/>
          <w:lang w:eastAsia="zh-CN"/>
        </w:rPr>
        <w:t>10s</w:t>
      </w:r>
      <w:r>
        <w:rPr>
          <w:rFonts w:ascii="Times New Roman" w:eastAsia="楷体" w:hAnsi="Times New Roman" w:cs="Times New Roman"/>
          <w:kern w:val="2"/>
          <w:sz w:val="24"/>
          <w:lang w:eastAsia="zh-CN"/>
        </w:rPr>
        <w:t>以上，记录或计算顶点位移</w:t>
      </w:r>
      <w:r>
        <w:rPr>
          <w:rFonts w:ascii="Times New Roman" w:eastAsia="楷体" w:hAnsi="Times New Roman" w:cs="Times New Roman"/>
          <w:i/>
          <w:iCs/>
          <w:kern w:val="2"/>
          <w:sz w:val="24"/>
          <w:lang w:eastAsia="zh-CN"/>
        </w:rPr>
        <w:t>u</w:t>
      </w:r>
      <w:r>
        <w:rPr>
          <w:rFonts w:ascii="Times New Roman" w:eastAsia="楷体" w:hAnsi="Times New Roman" w:cs="Times New Roman"/>
          <w:kern w:val="2"/>
          <w:sz w:val="24"/>
          <w:lang w:eastAsia="zh-CN"/>
        </w:rPr>
        <w:t>，要求模型顶点位移满足</w:t>
      </w:r>
      <w:r>
        <w:rPr>
          <w:rFonts w:ascii="Times New Roman" w:eastAsia="楷体" w:hAnsi="Times New Roman" w:cs="Times New Roman"/>
          <w:i/>
          <w:iCs/>
          <w:kern w:val="2"/>
          <w:sz w:val="24"/>
          <w:lang w:eastAsia="zh-CN"/>
        </w:rPr>
        <w:t>u</w:t>
      </w:r>
      <w:r>
        <w:rPr>
          <w:rFonts w:ascii="Times New Roman" w:eastAsia="楷体" w:hAnsi="Times New Roman" w:cs="Times New Roman"/>
          <w:kern w:val="2"/>
          <w:sz w:val="24"/>
          <w:lang w:eastAsia="zh-CN"/>
        </w:rPr>
        <w:t>≤</w:t>
      </w:r>
      <w:r>
        <w:rPr>
          <w:rFonts w:ascii="Times New Roman" w:eastAsia="楷体" w:hAnsi="Times New Roman" w:cs="Times New Roman"/>
          <w:i/>
          <w:iCs/>
          <w:kern w:val="2"/>
          <w:sz w:val="24"/>
          <w:lang w:eastAsia="zh-CN"/>
        </w:rPr>
        <w:t>u</w:t>
      </w:r>
      <w:r>
        <w:rPr>
          <w:rFonts w:ascii="Times New Roman" w:eastAsia="楷体" w:hAnsi="Times New Roman" w:cs="Times New Roman"/>
          <w:kern w:val="2"/>
          <w:sz w:val="24"/>
          <w:vertAlign w:val="subscript"/>
          <w:lang w:eastAsia="zh-CN"/>
        </w:rPr>
        <w:t>0</w:t>
      </w:r>
      <w:r>
        <w:rPr>
          <w:rFonts w:ascii="Times New Roman" w:eastAsia="楷体" w:hAnsi="Times New Roman" w:cs="Times New Roman"/>
          <w:kern w:val="2"/>
          <w:sz w:val="24"/>
          <w:lang w:eastAsia="zh-CN"/>
        </w:rPr>
        <w:t>的要求，则该级加载</w:t>
      </w:r>
      <w:r>
        <w:rPr>
          <w:rFonts w:ascii="Times New Roman" w:eastAsia="楷体" w:hAnsi="Times New Roman" w:cs="Times New Roman" w:hint="eastAsia"/>
          <w:kern w:val="2"/>
          <w:sz w:val="24"/>
          <w:lang w:eastAsia="zh-CN"/>
        </w:rPr>
        <w:t>成功，</w:t>
      </w:r>
      <w:r>
        <w:rPr>
          <w:rFonts w:ascii="Times New Roman" w:eastAsia="楷体" w:hAnsi="Times New Roman" w:cs="Times New Roman"/>
          <w:kern w:val="2"/>
          <w:sz w:val="24"/>
          <w:lang w:eastAsia="zh-CN"/>
        </w:rPr>
        <w:t>进行下一级加载。</w:t>
      </w:r>
    </w:p>
    <w:p w14:paraId="7A0ECEF1"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从第一级加载至第二级</w:t>
      </w:r>
      <w:r>
        <w:rPr>
          <w:rFonts w:ascii="Times New Roman" w:eastAsia="楷体" w:hAnsi="Times New Roman" w:cs="Times New Roman"/>
          <w:kern w:val="2"/>
          <w:sz w:val="24"/>
          <w:lang w:eastAsia="zh-CN"/>
        </w:rPr>
        <w:t>加载完成</w:t>
      </w:r>
      <w:r>
        <w:rPr>
          <w:rFonts w:ascii="Times New Roman" w:eastAsia="楷体" w:hAnsi="Times New Roman" w:cs="Times New Roman" w:hint="eastAsia"/>
          <w:kern w:val="2"/>
          <w:sz w:val="24"/>
          <w:lang w:eastAsia="zh-CN"/>
        </w:rPr>
        <w:t>，且</w:t>
      </w:r>
      <w:r>
        <w:rPr>
          <w:rFonts w:ascii="Times New Roman" w:eastAsia="楷体" w:hAnsi="Times New Roman" w:cs="Times New Roman"/>
          <w:kern w:val="2"/>
          <w:sz w:val="24"/>
          <w:lang w:eastAsia="zh-CN"/>
        </w:rPr>
        <w:t>全部参赛队员携带模型离开加载区域</w:t>
      </w:r>
      <w:r>
        <w:rPr>
          <w:rFonts w:ascii="Times New Roman" w:eastAsia="楷体" w:hAnsi="Times New Roman" w:cs="Times New Roman" w:hint="eastAsia"/>
          <w:kern w:val="2"/>
          <w:sz w:val="24"/>
          <w:lang w:eastAsia="zh-CN"/>
        </w:rPr>
        <w:t>的总</w:t>
      </w:r>
      <w:r>
        <w:rPr>
          <w:rFonts w:ascii="Times New Roman" w:eastAsia="楷体" w:hAnsi="Times New Roman" w:cs="Times New Roman"/>
          <w:kern w:val="2"/>
          <w:sz w:val="24"/>
          <w:lang w:eastAsia="zh-CN"/>
        </w:rPr>
        <w:t>时间限</w:t>
      </w:r>
      <w:r>
        <w:rPr>
          <w:rFonts w:ascii="Times New Roman" w:eastAsia="楷体" w:hAnsi="Times New Roman" w:cs="Times New Roman" w:hint="eastAsia"/>
          <w:kern w:val="2"/>
          <w:sz w:val="24"/>
          <w:lang w:eastAsia="zh-CN"/>
        </w:rPr>
        <w:t>制为</w:t>
      </w:r>
      <w:r>
        <w:rPr>
          <w:rFonts w:ascii="Times New Roman" w:eastAsia="楷体" w:hAnsi="Times New Roman" w:cs="Times New Roman"/>
          <w:kern w:val="2"/>
          <w:sz w:val="24"/>
          <w:lang w:eastAsia="zh-CN"/>
        </w:rPr>
        <w:lastRenderedPageBreak/>
        <w:t>5</w:t>
      </w:r>
      <w:r>
        <w:rPr>
          <w:rFonts w:ascii="Times New Roman" w:eastAsia="楷体" w:hAnsi="Times New Roman" w:cs="Times New Roman"/>
          <w:kern w:val="2"/>
          <w:sz w:val="24"/>
          <w:lang w:eastAsia="zh-CN"/>
        </w:rPr>
        <w:t>分钟。</w:t>
      </w:r>
    </w:p>
    <w:p w14:paraId="2525DDCD" w14:textId="77777777" w:rsidR="00346F18" w:rsidRDefault="00B022E5">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Pr>
          <w:rFonts w:ascii="Times New Roman" w:eastAsia="宋体" w:hAnsi="Times New Roman" w:cs="Times New Roman"/>
          <w:b/>
          <w:bCs/>
          <w:kern w:val="28"/>
          <w:sz w:val="28"/>
          <w:szCs w:val="28"/>
          <w:lang w:eastAsia="zh-CN"/>
        </w:rPr>
        <w:t xml:space="preserve"> </w:t>
      </w:r>
      <w:r>
        <w:rPr>
          <w:rFonts w:ascii="Times New Roman" w:eastAsia="宋体" w:hAnsi="Times New Roman" w:cs="Times New Roman"/>
          <w:b/>
          <w:bCs/>
          <w:kern w:val="28"/>
          <w:sz w:val="28"/>
          <w:szCs w:val="28"/>
          <w:lang w:eastAsia="zh-CN"/>
        </w:rPr>
        <w:t>标准</w:t>
      </w:r>
    </w:p>
    <w:p w14:paraId="38BACAD4" w14:textId="77777777" w:rsidR="00346F18" w:rsidRDefault="00B022E5">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模型违规评判标准</w:t>
      </w:r>
    </w:p>
    <w:p w14:paraId="7103FA2F"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加载过程中，若出现以下情况之一，判定违规，取消比赛资格：</w:t>
      </w:r>
    </w:p>
    <w:p w14:paraId="40A1CEBE"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不满足表</w:t>
      </w:r>
      <w:r>
        <w:rPr>
          <w:rFonts w:ascii="Times New Roman" w:eastAsia="楷体" w:hAnsi="Times New Roman" w:cs="Times New Roman"/>
          <w:kern w:val="2"/>
          <w:sz w:val="24"/>
          <w:lang w:eastAsia="zh-CN"/>
        </w:rPr>
        <w:t>3</w:t>
      </w:r>
      <w:r>
        <w:rPr>
          <w:rFonts w:ascii="Times New Roman" w:eastAsia="楷体" w:hAnsi="Times New Roman" w:cs="Times New Roman"/>
          <w:kern w:val="2"/>
          <w:sz w:val="24"/>
          <w:lang w:eastAsia="zh-CN"/>
        </w:rPr>
        <w:t>关于模型材料使用的相关要求；</w:t>
      </w:r>
    </w:p>
    <w:p w14:paraId="1A8517A2"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模型不符合</w:t>
      </w:r>
      <w:r>
        <w:rPr>
          <w:rFonts w:ascii="Times New Roman" w:eastAsia="楷体" w:hAnsi="Times New Roman" w:cs="Times New Roman"/>
          <w:kern w:val="2"/>
          <w:sz w:val="24"/>
          <w:lang w:eastAsia="zh-CN"/>
        </w:rPr>
        <w:t>2.2</w:t>
      </w:r>
      <w:r>
        <w:rPr>
          <w:rFonts w:ascii="Times New Roman" w:eastAsia="楷体" w:hAnsi="Times New Roman" w:cs="Times New Roman"/>
          <w:kern w:val="2"/>
          <w:sz w:val="24"/>
          <w:lang w:eastAsia="zh-CN"/>
        </w:rPr>
        <w:t>尺寸要求</w:t>
      </w:r>
      <w:r>
        <w:rPr>
          <w:rFonts w:ascii="Times New Roman" w:eastAsia="楷体" w:hAnsi="Times New Roman" w:cs="Times New Roman" w:hint="eastAsia"/>
          <w:kern w:val="2"/>
          <w:sz w:val="24"/>
          <w:lang w:eastAsia="zh-CN"/>
        </w:rPr>
        <w:t>；</w:t>
      </w:r>
    </w:p>
    <w:p w14:paraId="7EE855B3"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）不满足</w:t>
      </w:r>
      <w:r>
        <w:rPr>
          <w:rFonts w:ascii="Times New Roman" w:eastAsia="楷体" w:hAnsi="Times New Roman" w:cs="Times New Roman" w:hint="eastAsia"/>
          <w:kern w:val="2"/>
          <w:sz w:val="24"/>
          <w:lang w:eastAsia="zh-CN"/>
        </w:rPr>
        <w:t>1</w:t>
      </w:r>
      <w:r>
        <w:rPr>
          <w:rFonts w:ascii="Times New Roman" w:eastAsia="楷体" w:hAnsi="Times New Roman" w:cs="Times New Roman"/>
          <w:kern w:val="2"/>
          <w:sz w:val="24"/>
          <w:lang w:eastAsia="zh-CN"/>
        </w:rPr>
        <w:t>1.1</w:t>
      </w:r>
      <w:r>
        <w:rPr>
          <w:rFonts w:ascii="Times New Roman" w:eastAsia="楷体" w:hAnsi="Times New Roman" w:cs="Times New Roman" w:hint="eastAsia"/>
          <w:kern w:val="2"/>
          <w:sz w:val="24"/>
          <w:lang w:eastAsia="zh-CN"/>
        </w:rPr>
        <w:t>中关于热熔胶使用和顶部砝码盘朝向的要求。</w:t>
      </w:r>
    </w:p>
    <w:p w14:paraId="322CA88B" w14:textId="77777777" w:rsidR="00346F18" w:rsidRDefault="00B022E5">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 xml:space="preserve"> </w:t>
      </w:r>
      <w:bookmarkStart w:id="5" w:name="_Toc21511"/>
      <w:bookmarkStart w:id="6" w:name="_Toc13071"/>
      <w:r>
        <w:rPr>
          <w:rFonts w:ascii="Times New Roman" w:eastAsia="楷体" w:hAnsi="Times New Roman" w:cs="Times New Roman"/>
          <w:b/>
          <w:kern w:val="2"/>
          <w:sz w:val="24"/>
          <w:lang w:eastAsia="zh-CN"/>
        </w:rPr>
        <w:t>加载失效评判</w:t>
      </w:r>
      <w:bookmarkEnd w:id="5"/>
      <w:bookmarkEnd w:id="6"/>
      <w:r>
        <w:rPr>
          <w:rFonts w:ascii="Times New Roman" w:eastAsia="楷体" w:hAnsi="Times New Roman" w:cs="Times New Roman"/>
          <w:b/>
          <w:kern w:val="2"/>
          <w:sz w:val="24"/>
          <w:lang w:eastAsia="zh-CN"/>
        </w:rPr>
        <w:t>标准</w:t>
      </w:r>
    </w:p>
    <w:p w14:paraId="764AA15A"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加载过程中，若出现以下情况之一，则</w:t>
      </w:r>
      <w:r>
        <w:rPr>
          <w:rFonts w:ascii="Times New Roman" w:eastAsia="楷体" w:hAnsi="Times New Roman" w:cs="Times New Roman" w:hint="eastAsia"/>
          <w:kern w:val="2"/>
          <w:sz w:val="24"/>
          <w:lang w:eastAsia="zh-CN"/>
        </w:rPr>
        <w:t>模型结构失效，</w:t>
      </w:r>
      <w:r>
        <w:rPr>
          <w:rFonts w:ascii="Times New Roman" w:eastAsia="楷体" w:hAnsi="Times New Roman" w:cs="Times New Roman"/>
          <w:kern w:val="2"/>
          <w:sz w:val="24"/>
          <w:lang w:eastAsia="zh-CN"/>
        </w:rPr>
        <w:t>终止加载，本级加载成绩为</w:t>
      </w:r>
      <w:r>
        <w:rPr>
          <w:rFonts w:ascii="Times New Roman" w:eastAsia="楷体" w:hAnsi="Times New Roman" w:cs="Times New Roman" w:hint="eastAsia"/>
          <w:kern w:val="2"/>
          <w:sz w:val="24"/>
          <w:lang w:eastAsia="zh-CN"/>
        </w:rPr>
        <w:t>0</w:t>
      </w:r>
      <w:r>
        <w:rPr>
          <w:rFonts w:ascii="Times New Roman" w:eastAsia="楷体" w:hAnsi="Times New Roman" w:cs="Times New Roman" w:hint="eastAsia"/>
          <w:kern w:val="2"/>
          <w:sz w:val="24"/>
          <w:lang w:eastAsia="zh-CN"/>
        </w:rPr>
        <w:t>分</w:t>
      </w:r>
      <w:r>
        <w:rPr>
          <w:rFonts w:ascii="Times New Roman" w:eastAsia="楷体" w:hAnsi="Times New Roman" w:cs="Times New Roman"/>
          <w:kern w:val="2"/>
          <w:sz w:val="24"/>
          <w:lang w:eastAsia="zh-CN"/>
        </w:rPr>
        <w:t>：</w:t>
      </w:r>
    </w:p>
    <w:p w14:paraId="281CF721"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第二级加载中非设备原因导致位移计不能有效读数</w:t>
      </w:r>
      <w:r>
        <w:rPr>
          <w:rFonts w:ascii="Times New Roman" w:eastAsia="楷体" w:hAnsi="Times New Roman" w:cs="Times New Roman" w:hint="eastAsia"/>
          <w:kern w:val="2"/>
          <w:sz w:val="24"/>
          <w:lang w:eastAsia="zh-CN"/>
        </w:rPr>
        <w:t>，包括</w:t>
      </w:r>
      <w:r>
        <w:rPr>
          <w:rFonts w:ascii="Times New Roman" w:eastAsia="楷体" w:hAnsi="Times New Roman" w:cs="Times New Roman"/>
          <w:kern w:val="2"/>
          <w:sz w:val="24"/>
          <w:lang w:eastAsia="zh-CN"/>
        </w:rPr>
        <w:t>安装后的顶部砝码盘底部高</w:t>
      </w:r>
      <w:r>
        <w:rPr>
          <w:rFonts w:ascii="Times New Roman" w:eastAsia="楷体" w:hAnsi="Times New Roman" w:cs="Times New Roman" w:hint="eastAsia"/>
          <w:kern w:val="2"/>
          <w:sz w:val="24"/>
          <w:lang w:eastAsia="zh-CN"/>
        </w:rPr>
        <w:t>度</w:t>
      </w:r>
      <w:r>
        <w:rPr>
          <w:rFonts w:ascii="Times New Roman" w:eastAsia="楷体" w:hAnsi="Times New Roman" w:cs="Times New Roman"/>
          <w:kern w:val="2"/>
          <w:sz w:val="24"/>
          <w:lang w:eastAsia="zh-CN"/>
        </w:rPr>
        <w:t>与结构顶面</w:t>
      </w:r>
      <w:r>
        <w:rPr>
          <w:rFonts w:ascii="Times New Roman" w:eastAsia="楷体" w:hAnsi="Times New Roman" w:cs="Times New Roman" w:hint="eastAsia"/>
          <w:kern w:val="2"/>
          <w:sz w:val="24"/>
          <w:lang w:eastAsia="zh-CN"/>
        </w:rPr>
        <w:t>要求高度</w:t>
      </w:r>
      <w:r>
        <w:rPr>
          <w:rFonts w:ascii="Times New Roman" w:eastAsia="楷体" w:hAnsi="Times New Roman" w:cs="Times New Roman"/>
          <w:kern w:val="2"/>
          <w:sz w:val="24"/>
          <w:lang w:eastAsia="zh-CN"/>
        </w:rPr>
        <w:t>H</w:t>
      </w:r>
      <w:r>
        <w:rPr>
          <w:rFonts w:ascii="Times New Roman" w:eastAsia="楷体" w:hAnsi="Times New Roman" w:cs="Times New Roman" w:hint="eastAsia"/>
          <w:kern w:val="2"/>
          <w:sz w:val="24"/>
          <w:lang w:eastAsia="zh-CN"/>
        </w:rPr>
        <w:t>相差较大</w:t>
      </w:r>
      <w:r>
        <w:rPr>
          <w:rFonts w:ascii="Times New Roman" w:eastAsia="楷体" w:hAnsi="Times New Roman" w:cs="Times New Roman"/>
          <w:kern w:val="2"/>
          <w:sz w:val="24"/>
          <w:lang w:eastAsia="zh-CN"/>
        </w:rPr>
        <w:t>；</w:t>
      </w:r>
    </w:p>
    <w:p w14:paraId="7A416329"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加载过程中，模型超过各级加载要求的限定指标，包括</w:t>
      </w:r>
      <w:r>
        <w:rPr>
          <w:rFonts w:ascii="Times New Roman" w:eastAsia="楷体" w:hAnsi="Times New Roman" w:cs="Times New Roman" w:hint="eastAsia"/>
          <w:kern w:val="2"/>
          <w:sz w:val="24"/>
          <w:lang w:eastAsia="zh-CN"/>
        </w:rPr>
        <w:t>模型</w:t>
      </w:r>
      <w:r>
        <w:rPr>
          <w:rFonts w:ascii="Times New Roman" w:eastAsia="楷体" w:hAnsi="Times New Roman" w:cs="Times New Roman"/>
          <w:kern w:val="2"/>
          <w:sz w:val="24"/>
          <w:lang w:eastAsia="zh-CN"/>
        </w:rPr>
        <w:t>整体倾覆垮塌</w:t>
      </w:r>
      <w:r>
        <w:rPr>
          <w:rFonts w:ascii="Times New Roman" w:eastAsia="楷体" w:hAnsi="Times New Roman" w:cs="Times New Roman" w:hint="eastAsia"/>
          <w:kern w:val="2"/>
          <w:sz w:val="24"/>
          <w:lang w:eastAsia="zh-CN"/>
        </w:rPr>
        <w:t>、保护绳拉直</w:t>
      </w:r>
      <w:r>
        <w:rPr>
          <w:rFonts w:ascii="Times New Roman" w:eastAsia="楷体" w:hAnsi="Times New Roman" w:cs="Times New Roman"/>
          <w:kern w:val="2"/>
          <w:sz w:val="24"/>
          <w:lang w:eastAsia="zh-CN"/>
        </w:rPr>
        <w:t>及</w:t>
      </w:r>
      <w:r>
        <w:rPr>
          <w:rFonts w:ascii="Times New Roman" w:eastAsia="楷体" w:hAnsi="Times New Roman" w:cs="Times New Roman" w:hint="eastAsia"/>
          <w:kern w:val="2"/>
          <w:sz w:val="24"/>
          <w:lang w:eastAsia="zh-CN"/>
        </w:rPr>
        <w:t>模型</w:t>
      </w:r>
      <w:r>
        <w:rPr>
          <w:rFonts w:ascii="Times New Roman" w:eastAsia="楷体" w:hAnsi="Times New Roman" w:cs="Times New Roman"/>
          <w:kern w:val="2"/>
          <w:sz w:val="24"/>
          <w:lang w:eastAsia="zh-CN"/>
        </w:rPr>
        <w:t>触碰加载框；</w:t>
      </w:r>
    </w:p>
    <w:p w14:paraId="3986023F"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加载过程中，顶部砝码盘或附加</w:t>
      </w:r>
      <w:r>
        <w:rPr>
          <w:rFonts w:ascii="Times New Roman" w:eastAsia="楷体" w:hAnsi="Times New Roman" w:cs="Times New Roman" w:hint="eastAsia"/>
          <w:kern w:val="2"/>
          <w:sz w:val="24"/>
          <w:lang w:eastAsia="zh-CN"/>
        </w:rPr>
        <w:t>质量</w:t>
      </w:r>
      <w:r>
        <w:rPr>
          <w:rFonts w:ascii="Times New Roman" w:eastAsia="楷体" w:hAnsi="Times New Roman" w:cs="Times New Roman"/>
          <w:kern w:val="2"/>
          <w:sz w:val="24"/>
          <w:lang w:eastAsia="zh-CN"/>
        </w:rPr>
        <w:t>块掉落；</w:t>
      </w:r>
    </w:p>
    <w:p w14:paraId="65110985"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4</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参赛队员</w:t>
      </w:r>
      <w:r>
        <w:rPr>
          <w:rFonts w:ascii="Times New Roman" w:eastAsia="楷体" w:hAnsi="Times New Roman" w:cs="Times New Roman" w:hint="eastAsia"/>
          <w:kern w:val="2"/>
          <w:sz w:val="24"/>
          <w:lang w:eastAsia="zh-CN"/>
        </w:rPr>
        <w:t>在加载过程中</w:t>
      </w:r>
      <w:r>
        <w:rPr>
          <w:rFonts w:ascii="Times New Roman" w:eastAsia="楷体" w:hAnsi="Times New Roman" w:cs="Times New Roman"/>
          <w:kern w:val="2"/>
          <w:sz w:val="24"/>
          <w:lang w:eastAsia="zh-CN"/>
        </w:rPr>
        <w:t>触碰模型；</w:t>
      </w:r>
    </w:p>
    <w:p w14:paraId="59A71CF7" w14:textId="77777777" w:rsidR="00346F18" w:rsidRDefault="00B022E5">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5</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专家组认定不能继续加载的其它情况。</w:t>
      </w:r>
    </w:p>
    <w:p w14:paraId="7B0F0DE9" w14:textId="77777777" w:rsidR="00346F18" w:rsidRDefault="00B022E5">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加速度</w:t>
      </w:r>
      <w:r>
        <w:rPr>
          <w:rFonts w:ascii="Times New Roman" w:eastAsia="楷体" w:hAnsi="Times New Roman" w:cs="Times New Roman" w:hint="eastAsia"/>
          <w:b/>
          <w:kern w:val="2"/>
          <w:sz w:val="24"/>
          <w:lang w:eastAsia="zh-CN"/>
        </w:rPr>
        <w:t>取值方法</w:t>
      </w:r>
    </w:p>
    <w:p w14:paraId="0B95B037" w14:textId="77777777" w:rsidR="00346F18" w:rsidRDefault="00B022E5">
      <w:pPr>
        <w:spacing w:line="360" w:lineRule="auto"/>
        <w:ind w:firstLine="482"/>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为避免结构振动过程中产生的高频加速度分量对结果干扰，本次竞赛将实测加速度经</w:t>
      </w:r>
      <w:r>
        <w:rPr>
          <w:rFonts w:ascii="Times New Roman" w:eastAsia="楷体" w:hAnsi="Times New Roman" w:cs="Times New Roman" w:hint="eastAsia"/>
          <w:kern w:val="2"/>
          <w:sz w:val="24"/>
          <w:lang w:eastAsia="zh-CN"/>
        </w:rPr>
        <w:t>2</w:t>
      </w:r>
      <w:r>
        <w:rPr>
          <w:rFonts w:ascii="Times New Roman" w:eastAsia="楷体" w:hAnsi="Times New Roman" w:cs="Times New Roman"/>
          <w:kern w:val="2"/>
          <w:sz w:val="24"/>
          <w:lang w:eastAsia="zh-CN"/>
        </w:rPr>
        <w:t>0</w:t>
      </w:r>
      <w:r>
        <w:rPr>
          <w:rFonts w:ascii="Times New Roman" w:eastAsia="楷体" w:hAnsi="Times New Roman" w:cs="Times New Roman" w:hint="eastAsia"/>
          <w:kern w:val="2"/>
          <w:sz w:val="24"/>
          <w:lang w:eastAsia="zh-CN"/>
        </w:rPr>
        <w:t>Hz</w:t>
      </w:r>
      <w:r>
        <w:rPr>
          <w:rFonts w:ascii="Times New Roman" w:eastAsia="楷体" w:hAnsi="Times New Roman" w:cs="Times New Roman" w:hint="eastAsia"/>
          <w:kern w:val="2"/>
          <w:sz w:val="24"/>
          <w:lang w:eastAsia="zh-CN"/>
        </w:rPr>
        <w:t>低通滤波处理后输出，具体操作方法见设备使用说明。</w:t>
      </w:r>
      <w:r>
        <w:rPr>
          <w:rFonts w:ascii="Times New Roman" w:eastAsia="楷体" w:hAnsi="Times New Roman" w:cs="Times New Roman"/>
          <w:kern w:val="2"/>
          <w:sz w:val="24"/>
          <w:lang w:eastAsia="zh-CN"/>
        </w:rPr>
        <w:t>图</w:t>
      </w:r>
      <w:r>
        <w:rPr>
          <w:rFonts w:ascii="Times New Roman" w:eastAsia="楷体" w:hAnsi="Times New Roman" w:cs="Times New Roman"/>
          <w:kern w:val="2"/>
          <w:sz w:val="24"/>
          <w:lang w:eastAsia="zh-CN"/>
        </w:rPr>
        <w:t>9</w:t>
      </w:r>
      <w:r>
        <w:rPr>
          <w:rFonts w:ascii="Times New Roman" w:eastAsia="楷体" w:hAnsi="Times New Roman" w:cs="Times New Roman" w:hint="eastAsia"/>
          <w:kern w:val="2"/>
          <w:sz w:val="24"/>
          <w:lang w:eastAsia="zh-CN"/>
        </w:rPr>
        <w:t>为</w:t>
      </w:r>
      <w:r>
        <w:rPr>
          <w:rFonts w:ascii="Times New Roman" w:eastAsia="楷体" w:hAnsi="Times New Roman" w:cs="Times New Roman"/>
          <w:kern w:val="2"/>
          <w:sz w:val="24"/>
          <w:lang w:eastAsia="zh-CN"/>
        </w:rPr>
        <w:t>第一级加载</w:t>
      </w:r>
      <w:r>
        <w:rPr>
          <w:rFonts w:ascii="Times New Roman" w:eastAsia="楷体" w:hAnsi="Times New Roman" w:cs="Times New Roman" w:hint="eastAsia"/>
          <w:kern w:val="2"/>
          <w:sz w:val="24"/>
          <w:lang w:eastAsia="zh-CN"/>
        </w:rPr>
        <w:t>输出</w:t>
      </w:r>
      <w:r>
        <w:rPr>
          <w:rFonts w:ascii="Times New Roman" w:eastAsia="楷体" w:hAnsi="Times New Roman" w:cs="Times New Roman"/>
          <w:kern w:val="2"/>
          <w:sz w:val="24"/>
          <w:lang w:eastAsia="zh-CN"/>
        </w:rPr>
        <w:t>的时间</w:t>
      </w:r>
      <w:r>
        <w:rPr>
          <w:rFonts w:ascii="Times New Roman" w:eastAsia="楷体" w:hAnsi="Times New Roman" w:cs="Times New Roman"/>
          <w:kern w:val="2"/>
          <w:sz w:val="24"/>
          <w:lang w:eastAsia="zh-CN"/>
        </w:rPr>
        <w:t>-</w:t>
      </w:r>
      <w:r>
        <w:rPr>
          <w:rFonts w:ascii="Times New Roman" w:eastAsia="楷体" w:hAnsi="Times New Roman" w:cs="Times New Roman"/>
          <w:kern w:val="2"/>
          <w:sz w:val="24"/>
          <w:lang w:eastAsia="zh-CN"/>
        </w:rPr>
        <w:t>加速度</w:t>
      </w:r>
      <w:r>
        <w:rPr>
          <w:rFonts w:ascii="Times New Roman" w:eastAsia="楷体" w:hAnsi="Times New Roman" w:cs="Times New Roman" w:hint="eastAsia"/>
          <w:kern w:val="2"/>
          <w:sz w:val="24"/>
          <w:lang w:eastAsia="zh-CN"/>
        </w:rPr>
        <w:t>曲线示例</w:t>
      </w:r>
      <w:r>
        <w:rPr>
          <w:rFonts w:ascii="Times New Roman" w:eastAsia="楷体" w:hAnsi="Times New Roman" w:cs="Times New Roman"/>
          <w:kern w:val="2"/>
          <w:sz w:val="24"/>
          <w:lang w:eastAsia="zh-CN"/>
        </w:rPr>
        <w:t>图，共</w:t>
      </w:r>
      <w:r>
        <w:rPr>
          <w:rFonts w:ascii="Times New Roman" w:eastAsia="楷体" w:hAnsi="Times New Roman" w:cs="Times New Roman"/>
          <w:kern w:val="2"/>
          <w:sz w:val="24"/>
          <w:lang w:eastAsia="zh-CN"/>
        </w:rPr>
        <w:t>20s</w:t>
      </w:r>
      <w:r>
        <w:rPr>
          <w:rFonts w:ascii="Times New Roman" w:eastAsia="楷体" w:hAnsi="Times New Roman" w:cs="Times New Roman"/>
          <w:kern w:val="2"/>
          <w:sz w:val="24"/>
          <w:lang w:eastAsia="zh-CN"/>
        </w:rPr>
        <w:t>，</w:t>
      </w:r>
      <w:r>
        <w:rPr>
          <w:rFonts w:ascii="Times New Roman" w:eastAsia="楷体" w:hAnsi="Times New Roman" w:cs="Times New Roman" w:hint="eastAsia"/>
          <w:kern w:val="2"/>
          <w:sz w:val="24"/>
          <w:lang w:eastAsia="zh-CN"/>
        </w:rPr>
        <w:t>规定在</w:t>
      </w:r>
      <w:r>
        <w:rPr>
          <w:rFonts w:ascii="Times New Roman" w:eastAsia="楷体" w:hAnsi="Times New Roman" w:cs="Times New Roman"/>
          <w:kern w:val="2"/>
          <w:sz w:val="24"/>
          <w:lang w:eastAsia="zh-CN"/>
        </w:rPr>
        <w:t>第</w:t>
      </w:r>
      <w:r>
        <w:rPr>
          <w:rFonts w:ascii="Times New Roman" w:eastAsia="楷体" w:hAnsi="Times New Roman" w:cs="Times New Roman"/>
          <w:kern w:val="2"/>
          <w:sz w:val="24"/>
          <w:lang w:eastAsia="zh-CN"/>
        </w:rPr>
        <w:t>6~20</w:t>
      </w:r>
      <w:r>
        <w:rPr>
          <w:rFonts w:ascii="Times New Roman" w:eastAsia="楷体" w:hAnsi="Times New Roman" w:cs="Times New Roman"/>
          <w:kern w:val="2"/>
          <w:sz w:val="24"/>
          <w:lang w:eastAsia="zh-CN"/>
        </w:rPr>
        <w:t>秒范围内，</w:t>
      </w:r>
      <w:r>
        <w:rPr>
          <w:rFonts w:ascii="Times New Roman" w:eastAsia="楷体" w:hAnsi="Times New Roman" w:cs="Times New Roman" w:hint="eastAsia"/>
          <w:kern w:val="2"/>
          <w:sz w:val="24"/>
          <w:lang w:eastAsia="zh-CN"/>
        </w:rPr>
        <w:t>取</w:t>
      </w:r>
      <w:r>
        <w:rPr>
          <w:rFonts w:ascii="Times New Roman" w:eastAsia="楷体" w:hAnsi="Times New Roman" w:cs="Times New Roman"/>
          <w:kern w:val="2"/>
          <w:sz w:val="24"/>
          <w:lang w:eastAsia="zh-CN"/>
        </w:rPr>
        <w:t>每个周期内加速度最大绝对值</w:t>
      </w:r>
      <m:oMath>
        <m:d>
          <m:dPr>
            <m:begChr m:val="|"/>
            <m:endChr m:val="|"/>
            <m:ctrlPr>
              <w:rPr>
                <w:rFonts w:ascii="Cambria Math" w:eastAsia="楷体" w:hAnsi="Cambria Math" w:cs="Times New Roman"/>
                <w:i/>
                <w:kern w:val="2"/>
                <w:sz w:val="24"/>
                <w:lang w:eastAsia="zh-CN"/>
              </w:rPr>
            </m:ctrlPr>
          </m:dPr>
          <m:e>
            <m:sSub>
              <m:sSubPr>
                <m:ctrlPr>
                  <w:rPr>
                    <w:rFonts w:ascii="Cambria Math" w:eastAsia="楷体" w:hAnsi="Cambria Math" w:cs="Times New Roman"/>
                    <w:i/>
                    <w:kern w:val="2"/>
                    <w:sz w:val="24"/>
                    <w:lang w:eastAsia="zh-CN"/>
                  </w:rPr>
                </m:ctrlPr>
              </m:sSubPr>
              <m:e>
                <m:r>
                  <w:rPr>
                    <w:rFonts w:ascii="Cambria Math" w:eastAsia="楷体" w:hAnsi="Cambria Math" w:cs="Times New Roman"/>
                    <w:kern w:val="2"/>
                    <w:sz w:val="24"/>
                    <w:lang w:eastAsia="zh-CN"/>
                  </w:rPr>
                  <m:t>A</m:t>
                </m:r>
              </m:e>
              <m:sub>
                <m:r>
                  <w:rPr>
                    <w:rFonts w:ascii="Cambria Math" w:eastAsia="楷体" w:hAnsi="Cambria Math" w:cs="Times New Roman"/>
                    <w:kern w:val="2"/>
                    <w:sz w:val="24"/>
                    <w:lang w:eastAsia="zh-CN"/>
                  </w:rPr>
                  <m:t>i</m:t>
                </m:r>
              </m:sub>
            </m:sSub>
          </m:e>
        </m:d>
      </m:oMath>
      <w:r>
        <w:rPr>
          <w:rFonts w:ascii="Times New Roman" w:eastAsia="楷体" w:hAnsi="Times New Roman" w:cs="Times New Roman" w:hint="eastAsia"/>
          <w:kern w:val="2"/>
          <w:sz w:val="24"/>
          <w:lang w:eastAsia="zh-CN"/>
        </w:rPr>
        <w:t>。为避免外界环境干扰，</w:t>
      </w:r>
      <w:r>
        <w:rPr>
          <w:rFonts w:ascii="Times New Roman" w:eastAsia="楷体" w:hAnsi="Times New Roman" w:cs="Times New Roman"/>
          <w:kern w:val="2"/>
          <w:sz w:val="24"/>
          <w:lang w:eastAsia="zh-CN"/>
        </w:rPr>
        <w:t>去掉</w:t>
      </w:r>
      <m:oMath>
        <m:d>
          <m:dPr>
            <m:begChr m:val="|"/>
            <m:endChr m:val="|"/>
            <m:ctrlPr>
              <w:rPr>
                <w:rFonts w:ascii="Cambria Math" w:eastAsia="楷体" w:hAnsi="Cambria Math" w:cs="Times New Roman"/>
                <w:i/>
                <w:kern w:val="2"/>
                <w:sz w:val="24"/>
                <w:lang w:eastAsia="zh-CN"/>
              </w:rPr>
            </m:ctrlPr>
          </m:dPr>
          <m:e>
            <m:sSub>
              <m:sSubPr>
                <m:ctrlPr>
                  <w:rPr>
                    <w:rFonts w:ascii="Cambria Math" w:eastAsia="楷体" w:hAnsi="Cambria Math" w:cs="Times New Roman"/>
                    <w:i/>
                    <w:kern w:val="2"/>
                    <w:sz w:val="24"/>
                    <w:lang w:eastAsia="zh-CN"/>
                  </w:rPr>
                </m:ctrlPr>
              </m:sSubPr>
              <m:e>
                <m:r>
                  <w:rPr>
                    <w:rFonts w:ascii="Cambria Math" w:eastAsia="楷体" w:hAnsi="Cambria Math" w:cs="Times New Roman"/>
                    <w:kern w:val="2"/>
                    <w:sz w:val="24"/>
                    <w:lang w:eastAsia="zh-CN"/>
                  </w:rPr>
                  <m:t>A</m:t>
                </m:r>
              </m:e>
              <m:sub>
                <m:r>
                  <w:rPr>
                    <w:rFonts w:ascii="Cambria Math" w:eastAsia="楷体" w:hAnsi="Cambria Math" w:cs="Times New Roman"/>
                    <w:kern w:val="2"/>
                    <w:sz w:val="24"/>
                    <w:lang w:eastAsia="zh-CN"/>
                  </w:rPr>
                  <m:t>i</m:t>
                </m:r>
              </m:sub>
            </m:sSub>
          </m:e>
        </m:d>
      </m:oMath>
      <w:r>
        <w:rPr>
          <w:rFonts w:ascii="Times New Roman" w:eastAsia="楷体" w:hAnsi="Times New Roman" w:cs="Times New Roman"/>
          <w:kern w:val="2"/>
          <w:sz w:val="24"/>
          <w:lang w:eastAsia="zh-CN"/>
        </w:rPr>
        <w:t>中的</w:t>
      </w:r>
      <w:r>
        <w:rPr>
          <w:rFonts w:ascii="Times New Roman" w:eastAsia="楷体" w:hAnsi="Times New Roman" w:cs="Times New Roman"/>
          <w:kern w:val="2"/>
          <w:sz w:val="24"/>
          <w:lang w:eastAsia="zh-CN"/>
        </w:rPr>
        <w:t>3</w:t>
      </w:r>
      <w:r>
        <w:rPr>
          <w:rFonts w:ascii="Times New Roman" w:eastAsia="楷体" w:hAnsi="Times New Roman" w:cs="Times New Roman"/>
          <w:kern w:val="2"/>
          <w:sz w:val="24"/>
          <w:lang w:eastAsia="zh-CN"/>
        </w:rPr>
        <w:t>个最大值和</w:t>
      </w:r>
      <w:r>
        <w:rPr>
          <w:rFonts w:ascii="Times New Roman" w:eastAsia="楷体" w:hAnsi="Times New Roman" w:cs="Times New Roman"/>
          <w:kern w:val="2"/>
          <w:sz w:val="24"/>
          <w:lang w:eastAsia="zh-CN"/>
        </w:rPr>
        <w:t>3</w:t>
      </w:r>
      <w:r>
        <w:rPr>
          <w:rFonts w:ascii="Times New Roman" w:eastAsia="楷体" w:hAnsi="Times New Roman" w:cs="Times New Roman"/>
          <w:kern w:val="2"/>
          <w:sz w:val="24"/>
          <w:lang w:eastAsia="zh-CN"/>
        </w:rPr>
        <w:t>个最小值，对其余数据求平均数得加速度平均值</w:t>
      </w:r>
      <w:r>
        <w:rPr>
          <w:rFonts w:ascii="Times New Roman" w:eastAsia="楷体" w:hAnsi="Times New Roman" w:cs="Times New Roman"/>
          <w:i/>
          <w:iCs/>
          <w:kern w:val="2"/>
          <w:sz w:val="24"/>
          <w:lang w:eastAsia="zh-CN"/>
        </w:rPr>
        <w:t>a</w:t>
      </w:r>
      <w:r>
        <w:rPr>
          <w:rFonts w:ascii="Times New Roman" w:eastAsia="楷体" w:hAnsi="Times New Roman" w:cs="Times New Roman"/>
          <w:kern w:val="2"/>
          <w:sz w:val="24"/>
          <w:szCs w:val="24"/>
          <w:lang w:eastAsia="zh-CN"/>
        </w:rPr>
        <w:t>（单位：</w:t>
      </w:r>
      <w:r>
        <w:rPr>
          <w:rFonts w:ascii="Times New Roman" w:eastAsia="楷体" w:hAnsi="Times New Roman" w:cs="Times New Roman"/>
          <w:kern w:val="2"/>
          <w:sz w:val="24"/>
          <w:szCs w:val="24"/>
          <w:lang w:eastAsia="zh-CN"/>
        </w:rPr>
        <w:t>m/s</w:t>
      </w:r>
      <w:r>
        <w:rPr>
          <w:rFonts w:ascii="Times New Roman" w:eastAsia="楷体" w:hAnsi="Times New Roman" w:cs="Times New Roman"/>
          <w:kern w:val="2"/>
          <w:sz w:val="24"/>
          <w:szCs w:val="24"/>
          <w:vertAlign w:val="superscript"/>
          <w:lang w:eastAsia="zh-CN"/>
        </w:rPr>
        <w:t>2</w:t>
      </w:r>
      <w:r>
        <w:rPr>
          <w:rFonts w:ascii="Times New Roman" w:eastAsia="楷体" w:hAnsi="Times New Roman" w:cs="Times New Roman"/>
          <w:kern w:val="2"/>
          <w:sz w:val="24"/>
          <w:szCs w:val="24"/>
          <w:lang w:eastAsia="zh-CN"/>
        </w:rPr>
        <w:t>）</w:t>
      </w:r>
      <w:r>
        <w:rPr>
          <w:rFonts w:ascii="Times New Roman" w:eastAsia="楷体" w:hAnsi="Times New Roman" w:cs="Times New Roman"/>
          <w:kern w:val="2"/>
          <w:sz w:val="24"/>
          <w:lang w:eastAsia="zh-CN"/>
        </w:rPr>
        <w:t xml:space="preserve"> </w:t>
      </w:r>
      <w:r>
        <w:rPr>
          <w:rFonts w:ascii="Times New Roman" w:eastAsia="楷体" w:hAnsi="Times New Roman" w:cs="Times New Roman"/>
          <w:kern w:val="2"/>
          <w:sz w:val="24"/>
          <w:lang w:eastAsia="zh-CN"/>
        </w:rPr>
        <w:t>，此过程由软件自动计算。</w:t>
      </w:r>
    </w:p>
    <w:p w14:paraId="0895D82B" w14:textId="77777777" w:rsidR="00346F18" w:rsidRDefault="00B022E5">
      <w:pPr>
        <w:spacing w:line="360" w:lineRule="auto"/>
        <w:jc w:val="center"/>
        <w:rPr>
          <w:rFonts w:ascii="Times New Roman" w:eastAsia="楷体" w:hAnsi="Times New Roman" w:cs="Times New Roman"/>
          <w:kern w:val="2"/>
          <w:sz w:val="24"/>
          <w:lang w:eastAsia="zh-CN"/>
        </w:rPr>
      </w:pPr>
      <w:r>
        <w:rPr>
          <w:rFonts w:ascii="Times New Roman" w:eastAsia="楷体" w:hAnsi="Times New Roman" w:cs="Times New Roman"/>
          <w:noProof/>
          <w:kern w:val="2"/>
          <w:sz w:val="24"/>
          <w:lang w:eastAsia="zh-CN"/>
        </w:rPr>
        <w:drawing>
          <wp:inline distT="0" distB="0" distL="0" distR="0" wp14:anchorId="685C8720" wp14:editId="3B6E65AA">
            <wp:extent cx="4198289" cy="1365252"/>
            <wp:effectExtent l="0" t="0" r="0" b="6350"/>
            <wp:docPr id="1031375364" name="图片 3" descr="图表,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5364" name="图片 3" descr="图表, 背景图案&#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27262" cy="1374674"/>
                    </a:xfrm>
                    <a:prstGeom prst="rect">
                      <a:avLst/>
                    </a:prstGeom>
                    <a:noFill/>
                    <a:ln>
                      <a:noFill/>
                    </a:ln>
                  </pic:spPr>
                </pic:pic>
              </a:graphicData>
            </a:graphic>
          </wp:inline>
        </w:drawing>
      </w:r>
    </w:p>
    <w:p w14:paraId="7792A736" w14:textId="77777777" w:rsidR="00346F18" w:rsidRDefault="00B022E5">
      <w:pPr>
        <w:spacing w:line="360" w:lineRule="auto"/>
        <w:jc w:val="center"/>
        <w:rPr>
          <w:rFonts w:ascii="Times New Roman" w:eastAsia="黑体" w:hAnsi="Times New Roman" w:cs="Times New Roman"/>
          <w:kern w:val="2"/>
          <w:sz w:val="20"/>
          <w:szCs w:val="20"/>
          <w:lang w:eastAsia="zh-CN"/>
        </w:rPr>
      </w:pPr>
      <w:r>
        <w:rPr>
          <w:rFonts w:ascii="Times New Roman" w:eastAsia="黑体" w:hAnsi="Times New Roman" w:cs="Times New Roman"/>
          <w:kern w:val="2"/>
          <w:sz w:val="20"/>
          <w:szCs w:val="20"/>
          <w:lang w:eastAsia="zh-CN"/>
        </w:rPr>
        <w:t>图</w:t>
      </w:r>
      <w:r>
        <w:rPr>
          <w:rFonts w:ascii="Times New Roman" w:eastAsia="黑体" w:hAnsi="Times New Roman" w:cs="Times New Roman"/>
          <w:kern w:val="2"/>
          <w:sz w:val="20"/>
          <w:szCs w:val="20"/>
          <w:lang w:eastAsia="zh-CN"/>
        </w:rPr>
        <w:t>9</w:t>
      </w:r>
      <w:r>
        <w:rPr>
          <w:rFonts w:ascii="Times New Roman" w:eastAsia="黑体" w:hAnsi="Times New Roman" w:cs="Times New Roman"/>
          <w:kern w:val="2"/>
          <w:sz w:val="20"/>
          <w:szCs w:val="20"/>
          <w:lang w:eastAsia="zh-CN"/>
        </w:rPr>
        <w:t>加速度</w:t>
      </w:r>
      <w:r>
        <w:rPr>
          <w:rFonts w:ascii="Times New Roman" w:eastAsia="黑体" w:hAnsi="Times New Roman" w:cs="Times New Roman" w:hint="eastAsia"/>
          <w:kern w:val="2"/>
          <w:sz w:val="20"/>
          <w:szCs w:val="20"/>
          <w:lang w:eastAsia="zh-CN"/>
        </w:rPr>
        <w:t>曲线</w:t>
      </w:r>
      <w:r>
        <w:rPr>
          <w:rFonts w:ascii="Times New Roman" w:eastAsia="黑体" w:hAnsi="Times New Roman" w:cs="Times New Roman"/>
          <w:kern w:val="2"/>
          <w:sz w:val="20"/>
          <w:szCs w:val="20"/>
          <w:lang w:eastAsia="zh-CN"/>
        </w:rPr>
        <w:t>示例</w:t>
      </w:r>
    </w:p>
    <w:p w14:paraId="5025A84B" w14:textId="77777777" w:rsidR="00346F18" w:rsidRDefault="00B022E5">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lastRenderedPageBreak/>
        <w:t>总分构成</w:t>
      </w:r>
    </w:p>
    <w:p w14:paraId="4FB631D1"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现场制作的模型分值：</w:t>
      </w:r>
      <w:r>
        <w:rPr>
          <w:rFonts w:ascii="Times New Roman" w:eastAsia="楷体" w:hAnsi="Times New Roman" w:cs="Times New Roman" w:hint="eastAsia"/>
          <w:kern w:val="2"/>
          <w:sz w:val="24"/>
          <w:lang w:eastAsia="zh-CN"/>
        </w:rPr>
        <w:t>5</w:t>
      </w:r>
      <w:r>
        <w:rPr>
          <w:rFonts w:ascii="Times New Roman" w:eastAsia="楷体" w:hAnsi="Times New Roman" w:cs="Times New Roman"/>
          <w:kern w:val="2"/>
          <w:sz w:val="24"/>
          <w:lang w:eastAsia="zh-CN"/>
        </w:rPr>
        <w:t>分</w:t>
      </w:r>
    </w:p>
    <w:p w14:paraId="1BA20056"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现场陈述与答辩分值：</w:t>
      </w:r>
      <w:r>
        <w:rPr>
          <w:rFonts w:ascii="Times New Roman" w:eastAsia="楷体" w:hAnsi="Times New Roman" w:cs="Times New Roman" w:hint="eastAsia"/>
          <w:kern w:val="2"/>
          <w:sz w:val="24"/>
          <w:lang w:eastAsia="zh-CN"/>
        </w:rPr>
        <w:t>5</w:t>
      </w:r>
      <w:r>
        <w:rPr>
          <w:rFonts w:ascii="Times New Roman" w:eastAsia="楷体" w:hAnsi="Times New Roman" w:cs="Times New Roman"/>
          <w:kern w:val="2"/>
          <w:sz w:val="24"/>
          <w:lang w:eastAsia="zh-CN"/>
        </w:rPr>
        <w:t>分</w:t>
      </w:r>
    </w:p>
    <w:p w14:paraId="30F39BD0"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加载表现分值：</w:t>
      </w:r>
      <w:r>
        <w:rPr>
          <w:rFonts w:ascii="Times New Roman" w:eastAsia="楷体" w:hAnsi="Times New Roman" w:cs="Times New Roman" w:hint="eastAsia"/>
          <w:kern w:val="2"/>
          <w:sz w:val="24"/>
          <w:lang w:eastAsia="zh-CN"/>
        </w:rPr>
        <w:t>90</w:t>
      </w:r>
      <w:r>
        <w:rPr>
          <w:rFonts w:ascii="Times New Roman" w:eastAsia="楷体" w:hAnsi="Times New Roman" w:cs="Times New Roman"/>
          <w:kern w:val="2"/>
          <w:sz w:val="24"/>
          <w:lang w:eastAsia="zh-CN"/>
        </w:rPr>
        <w:t>分</w:t>
      </w:r>
    </w:p>
    <w:p w14:paraId="0CAD59BA" w14:textId="77777777" w:rsidR="00346F18" w:rsidRDefault="00B022E5">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Pr>
          <w:rFonts w:ascii="Times New Roman" w:eastAsia="楷体" w:hAnsi="Times New Roman" w:cs="Times New Roman"/>
          <w:b/>
          <w:kern w:val="2"/>
          <w:sz w:val="24"/>
          <w:lang w:eastAsia="zh-CN"/>
        </w:rPr>
        <w:t xml:space="preserve"> </w:t>
      </w:r>
      <w:r>
        <w:rPr>
          <w:rFonts w:ascii="Times New Roman" w:eastAsia="楷体" w:hAnsi="Times New Roman" w:cs="Times New Roman"/>
          <w:b/>
          <w:kern w:val="2"/>
          <w:sz w:val="24"/>
          <w:lang w:eastAsia="zh-CN"/>
        </w:rPr>
        <w:t>评分细则</w:t>
      </w:r>
    </w:p>
    <w:p w14:paraId="7157DBE8"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现场制作的模型分（</w:t>
      </w:r>
      <w:r>
        <w:rPr>
          <w:rFonts w:ascii="Times New Roman" w:eastAsia="楷体" w:hAnsi="Times New Roman" w:cs="Times New Roman" w:hint="eastAsia"/>
          <w:kern w:val="2"/>
          <w:sz w:val="24"/>
          <w:lang w:eastAsia="zh-CN"/>
        </w:rPr>
        <w:t>A</w:t>
      </w:r>
      <w:r>
        <w:rPr>
          <w:rFonts w:ascii="Times New Roman" w:eastAsia="楷体" w:hAnsi="Times New Roman" w:cs="Times New Roman"/>
          <w:kern w:val="2"/>
          <w:sz w:val="24"/>
          <w:lang w:eastAsia="zh-CN"/>
        </w:rPr>
        <w:t>i</w:t>
      </w:r>
      <w:r>
        <w:rPr>
          <w:rFonts w:ascii="Times New Roman" w:eastAsia="楷体" w:hAnsi="Times New Roman" w:cs="Times New Roman"/>
          <w:kern w:val="2"/>
          <w:sz w:val="24"/>
          <w:lang w:eastAsia="zh-CN"/>
        </w:rPr>
        <w:t>）：满分</w:t>
      </w:r>
      <w:r>
        <w:rPr>
          <w:rFonts w:ascii="Times New Roman" w:eastAsia="楷体" w:hAnsi="Times New Roman" w:cs="Times New Roman" w:hint="eastAsia"/>
          <w:kern w:val="2"/>
          <w:sz w:val="24"/>
          <w:lang w:eastAsia="zh-CN"/>
        </w:rPr>
        <w:t>5</w:t>
      </w:r>
      <w:r>
        <w:rPr>
          <w:rFonts w:ascii="Times New Roman" w:eastAsia="楷体" w:hAnsi="Times New Roman" w:cs="Times New Roman"/>
          <w:kern w:val="2"/>
          <w:sz w:val="24"/>
          <w:lang w:eastAsia="zh-CN"/>
        </w:rPr>
        <w:t>分</w:t>
      </w:r>
    </w:p>
    <w:p w14:paraId="529C3AFB"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第</w:t>
      </w:r>
      <w:proofErr w:type="spellStart"/>
      <w:r>
        <w:rPr>
          <w:rFonts w:ascii="Times New Roman" w:eastAsia="楷体" w:hAnsi="Times New Roman" w:cs="Times New Roman"/>
          <w:kern w:val="2"/>
          <w:sz w:val="24"/>
          <w:lang w:eastAsia="zh-CN"/>
        </w:rPr>
        <w:t>i</w:t>
      </w:r>
      <w:proofErr w:type="spellEnd"/>
      <w:r>
        <w:rPr>
          <w:rFonts w:ascii="Times New Roman" w:eastAsia="楷体" w:hAnsi="Times New Roman" w:cs="Times New Roman"/>
          <w:kern w:val="2"/>
          <w:sz w:val="24"/>
          <w:lang w:eastAsia="zh-CN"/>
        </w:rPr>
        <w:t>队现场制作的模型得分</w:t>
      </w:r>
      <w:r>
        <w:rPr>
          <w:rFonts w:ascii="Times New Roman" w:eastAsia="楷体" w:hAnsi="Times New Roman" w:cs="Times New Roman"/>
          <w:kern w:val="2"/>
          <w:sz w:val="24"/>
          <w:lang w:eastAsia="zh-CN"/>
        </w:rPr>
        <w:t>Bi</w:t>
      </w:r>
      <w:r>
        <w:rPr>
          <w:rFonts w:ascii="Times New Roman" w:eastAsia="楷体" w:hAnsi="Times New Roman" w:cs="Times New Roman"/>
          <w:kern w:val="2"/>
          <w:sz w:val="24"/>
          <w:lang w:eastAsia="zh-CN"/>
        </w:rPr>
        <w:t>由专家组根据模型结构的合理性、创新性、制作</w:t>
      </w:r>
      <w:r>
        <w:rPr>
          <w:rFonts w:ascii="Times New Roman" w:eastAsia="楷体" w:hAnsi="Times New Roman" w:cs="Times New Roman" w:hint="eastAsia"/>
          <w:kern w:val="2"/>
          <w:sz w:val="24"/>
          <w:lang w:eastAsia="zh-CN"/>
        </w:rPr>
        <w:t>质</w:t>
      </w:r>
      <w:r>
        <w:rPr>
          <w:rFonts w:ascii="Times New Roman" w:eastAsia="楷体" w:hAnsi="Times New Roman" w:cs="Times New Roman"/>
          <w:kern w:val="2"/>
          <w:sz w:val="24"/>
          <w:lang w:eastAsia="zh-CN"/>
        </w:rPr>
        <w:t>量、美观性和实用性等进行评分。其中，模型结构与制作</w:t>
      </w:r>
      <w:r>
        <w:rPr>
          <w:rFonts w:ascii="Times New Roman" w:eastAsia="楷体" w:hAnsi="Times New Roman" w:cs="Times New Roman" w:hint="eastAsia"/>
          <w:kern w:val="2"/>
          <w:sz w:val="24"/>
          <w:lang w:eastAsia="zh-CN"/>
        </w:rPr>
        <w:t>质</w:t>
      </w:r>
      <w:r>
        <w:rPr>
          <w:rFonts w:ascii="Times New Roman" w:eastAsia="楷体" w:hAnsi="Times New Roman" w:cs="Times New Roman"/>
          <w:kern w:val="2"/>
          <w:sz w:val="24"/>
          <w:lang w:eastAsia="zh-CN"/>
        </w:rPr>
        <w:t>量各占</w:t>
      </w:r>
      <w:r>
        <w:rPr>
          <w:rFonts w:ascii="Times New Roman" w:eastAsia="楷体" w:hAnsi="Times New Roman" w:cs="Times New Roman"/>
          <w:kern w:val="2"/>
          <w:sz w:val="24"/>
          <w:lang w:eastAsia="zh-CN"/>
        </w:rPr>
        <w:t>5</w:t>
      </w:r>
      <w:r>
        <w:rPr>
          <w:rFonts w:ascii="Times New Roman" w:eastAsia="楷体" w:hAnsi="Times New Roman" w:cs="Times New Roman"/>
          <w:kern w:val="2"/>
          <w:sz w:val="24"/>
          <w:lang w:eastAsia="zh-CN"/>
        </w:rPr>
        <w:t>分。</w:t>
      </w:r>
    </w:p>
    <w:p w14:paraId="4E8F9802"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现场陈述与答辩分（</w:t>
      </w:r>
      <w:r>
        <w:rPr>
          <w:rFonts w:ascii="Times New Roman" w:eastAsia="楷体" w:hAnsi="Times New Roman" w:cs="Times New Roman" w:hint="eastAsia"/>
          <w:kern w:val="2"/>
          <w:sz w:val="24"/>
          <w:lang w:eastAsia="zh-CN"/>
        </w:rPr>
        <w:t>B</w:t>
      </w:r>
      <w:r>
        <w:rPr>
          <w:rFonts w:ascii="Times New Roman" w:eastAsia="楷体" w:hAnsi="Times New Roman" w:cs="Times New Roman"/>
          <w:kern w:val="2"/>
          <w:sz w:val="24"/>
          <w:lang w:eastAsia="zh-CN"/>
        </w:rPr>
        <w:t>i</w:t>
      </w:r>
      <w:r>
        <w:rPr>
          <w:rFonts w:ascii="Times New Roman" w:eastAsia="楷体" w:hAnsi="Times New Roman" w:cs="Times New Roman"/>
          <w:kern w:val="2"/>
          <w:sz w:val="24"/>
          <w:lang w:eastAsia="zh-CN"/>
        </w:rPr>
        <w:t>）：满分</w:t>
      </w:r>
      <w:r>
        <w:rPr>
          <w:rFonts w:ascii="Times New Roman" w:eastAsia="楷体" w:hAnsi="Times New Roman" w:cs="Times New Roman" w:hint="eastAsia"/>
          <w:kern w:val="2"/>
          <w:sz w:val="24"/>
          <w:lang w:eastAsia="zh-CN"/>
        </w:rPr>
        <w:t>5</w:t>
      </w:r>
      <w:r>
        <w:rPr>
          <w:rFonts w:ascii="Times New Roman" w:eastAsia="楷体" w:hAnsi="Times New Roman" w:cs="Times New Roman"/>
          <w:kern w:val="2"/>
          <w:sz w:val="24"/>
          <w:lang w:eastAsia="zh-CN"/>
        </w:rPr>
        <w:t>分</w:t>
      </w:r>
    </w:p>
    <w:p w14:paraId="75C762FC"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第</w:t>
      </w:r>
      <w:proofErr w:type="spellStart"/>
      <w:r>
        <w:rPr>
          <w:rFonts w:ascii="Times New Roman" w:eastAsia="楷体" w:hAnsi="Times New Roman" w:cs="Times New Roman"/>
          <w:kern w:val="2"/>
          <w:sz w:val="24"/>
          <w:lang w:eastAsia="zh-CN"/>
        </w:rPr>
        <w:t>i</w:t>
      </w:r>
      <w:proofErr w:type="spellEnd"/>
      <w:r>
        <w:rPr>
          <w:rFonts w:ascii="Times New Roman" w:eastAsia="楷体" w:hAnsi="Times New Roman" w:cs="Times New Roman"/>
          <w:kern w:val="2"/>
          <w:sz w:val="24"/>
          <w:lang w:eastAsia="zh-CN"/>
        </w:rPr>
        <w:t>队的现场陈述与答辩得分</w:t>
      </w:r>
      <w:r>
        <w:rPr>
          <w:rFonts w:ascii="Times New Roman" w:eastAsia="楷体" w:hAnsi="Times New Roman" w:cs="Times New Roman"/>
          <w:kern w:val="2"/>
          <w:sz w:val="24"/>
          <w:lang w:eastAsia="zh-CN"/>
        </w:rPr>
        <w:t>Ci</w:t>
      </w:r>
      <w:r>
        <w:rPr>
          <w:rFonts w:ascii="Times New Roman" w:eastAsia="楷体" w:hAnsi="Times New Roman" w:cs="Times New Roman"/>
          <w:kern w:val="2"/>
          <w:sz w:val="24"/>
          <w:lang w:eastAsia="zh-CN"/>
        </w:rPr>
        <w:t>由专家组根据参赛队员现场综合表现（内容表述、逻辑思维、创新点和回答等）进行评分。</w:t>
      </w:r>
    </w:p>
    <w:p w14:paraId="7D2D4AB7"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加载表现分（</w:t>
      </w:r>
      <w:r>
        <w:rPr>
          <w:rFonts w:ascii="Times New Roman" w:eastAsia="楷体" w:hAnsi="Times New Roman" w:cs="Times New Roman" w:hint="eastAsia"/>
          <w:kern w:val="2"/>
          <w:sz w:val="24"/>
          <w:lang w:eastAsia="zh-CN"/>
        </w:rPr>
        <w:t>C</w:t>
      </w:r>
      <w:r>
        <w:rPr>
          <w:rFonts w:ascii="Times New Roman" w:eastAsia="楷体" w:hAnsi="Times New Roman" w:cs="Times New Roman"/>
          <w:kern w:val="2"/>
          <w:sz w:val="24"/>
          <w:lang w:eastAsia="zh-CN"/>
        </w:rPr>
        <w:t>i</w:t>
      </w:r>
      <w:r>
        <w:rPr>
          <w:rFonts w:ascii="Times New Roman" w:eastAsia="楷体" w:hAnsi="Times New Roman" w:cs="Times New Roman"/>
          <w:kern w:val="2"/>
          <w:sz w:val="24"/>
          <w:lang w:eastAsia="zh-CN"/>
        </w:rPr>
        <w:t>）：满分</w:t>
      </w:r>
      <w:r>
        <w:rPr>
          <w:rFonts w:ascii="Times New Roman" w:eastAsia="楷体" w:hAnsi="Times New Roman" w:cs="Times New Roman" w:hint="eastAsia"/>
          <w:kern w:val="2"/>
          <w:sz w:val="24"/>
          <w:lang w:eastAsia="zh-CN"/>
        </w:rPr>
        <w:t>90</w:t>
      </w:r>
      <w:r>
        <w:rPr>
          <w:rFonts w:ascii="Times New Roman" w:eastAsia="楷体" w:hAnsi="Times New Roman" w:cs="Times New Roman"/>
          <w:kern w:val="2"/>
          <w:sz w:val="24"/>
          <w:lang w:eastAsia="zh-CN"/>
        </w:rPr>
        <w:t>分</w:t>
      </w:r>
    </w:p>
    <w:p w14:paraId="4D984158" w14:textId="77777777" w:rsidR="00346F18" w:rsidRDefault="00B022E5">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Pr>
          <w:rFonts w:ascii="Times New Roman" w:eastAsia="楷体" w:hAnsi="Times New Roman" w:cs="Times New Roman"/>
          <w:kern w:val="2"/>
          <w:sz w:val="24"/>
          <w:lang w:eastAsia="zh-CN"/>
        </w:rPr>
        <w:t>第一级加载总分</w:t>
      </w:r>
      <w:r>
        <w:rPr>
          <w:rFonts w:ascii="Times New Roman" w:eastAsia="楷体" w:hAnsi="Times New Roman" w:cs="Times New Roman"/>
          <w:kern w:val="2"/>
          <w:sz w:val="24"/>
          <w:lang w:eastAsia="zh-CN"/>
        </w:rPr>
        <w:t>4</w:t>
      </w:r>
      <w:r>
        <w:rPr>
          <w:rFonts w:ascii="Times New Roman" w:eastAsia="楷体" w:hAnsi="Times New Roman" w:cs="Times New Roman" w:hint="eastAsia"/>
          <w:kern w:val="2"/>
          <w:sz w:val="24"/>
          <w:lang w:eastAsia="zh-CN"/>
        </w:rPr>
        <w:t>5</w:t>
      </w:r>
      <w:r>
        <w:rPr>
          <w:rFonts w:ascii="Times New Roman" w:eastAsia="楷体" w:hAnsi="Times New Roman" w:cs="Times New Roman"/>
          <w:kern w:val="2"/>
          <w:sz w:val="24"/>
          <w:lang w:eastAsia="zh-CN"/>
        </w:rPr>
        <w:t>分。第一级荷载加载成功，计算第</w:t>
      </w:r>
      <w:proofErr w:type="spellStart"/>
      <w:r>
        <w:rPr>
          <w:rFonts w:ascii="Times New Roman" w:eastAsia="楷体" w:hAnsi="Times New Roman" w:cs="Times New Roman"/>
          <w:kern w:val="2"/>
          <w:sz w:val="24"/>
          <w:lang w:eastAsia="zh-CN"/>
        </w:rPr>
        <w:t>i</w:t>
      </w:r>
      <w:proofErr w:type="spellEnd"/>
      <w:r>
        <w:rPr>
          <w:rFonts w:ascii="Times New Roman" w:eastAsia="楷体" w:hAnsi="Times New Roman" w:cs="Times New Roman"/>
          <w:kern w:val="2"/>
          <w:sz w:val="24"/>
          <w:lang w:eastAsia="zh-CN"/>
        </w:rPr>
        <w:t>队模型的单位质量承载力：</w:t>
      </w:r>
      <w:r>
        <w:rPr>
          <w:rFonts w:ascii="Times New Roman" w:eastAsia="楷体" w:hAnsi="Times New Roman" w:cs="Times New Roman"/>
          <w:i/>
          <w:iCs/>
          <w:kern w:val="2"/>
          <w:sz w:val="24"/>
          <w:lang w:eastAsia="zh-CN"/>
        </w:rPr>
        <w:t>k</w:t>
      </w:r>
      <w:r>
        <w:rPr>
          <w:rFonts w:ascii="Times New Roman" w:eastAsia="楷体" w:hAnsi="Times New Roman" w:cs="Times New Roman"/>
          <w:kern w:val="2"/>
          <w:sz w:val="24"/>
          <w:vertAlign w:val="subscript"/>
          <w:lang w:eastAsia="zh-CN"/>
        </w:rPr>
        <w:t>1i</w:t>
      </w:r>
      <w:r>
        <w:rPr>
          <w:rFonts w:ascii="Times New Roman" w:eastAsia="楷体" w:hAnsi="Times New Roman" w:cs="Times New Roman"/>
          <w:kern w:val="2"/>
          <w:sz w:val="24"/>
          <w:lang w:eastAsia="zh-CN"/>
        </w:rPr>
        <w:t>=</w:t>
      </w:r>
      <w:r>
        <w:rPr>
          <w:rFonts w:ascii="Times New Roman" w:eastAsia="楷体" w:hAnsi="Times New Roman" w:cs="Times New Roman"/>
          <w:i/>
          <w:iCs/>
          <w:kern w:val="2"/>
          <w:sz w:val="24"/>
          <w:lang w:eastAsia="zh-CN"/>
        </w:rPr>
        <w:t>M</w:t>
      </w:r>
      <w:r>
        <w:rPr>
          <w:rFonts w:ascii="Times New Roman" w:eastAsia="楷体" w:hAnsi="Times New Roman" w:cs="Times New Roman"/>
          <w:kern w:val="2"/>
          <w:sz w:val="24"/>
          <w:vertAlign w:val="subscript"/>
          <w:lang w:eastAsia="zh-CN"/>
        </w:rPr>
        <w:t>1,</w:t>
      </w:r>
      <w:r>
        <w:rPr>
          <w:rFonts w:ascii="Times New Roman" w:eastAsia="楷体" w:hAnsi="Times New Roman" w:cs="Times New Roman" w:hint="eastAsia"/>
          <w:kern w:val="2"/>
          <w:sz w:val="24"/>
          <w:vertAlign w:val="subscript"/>
          <w:lang w:eastAsia="zh-CN"/>
        </w:rPr>
        <w:t>min</w:t>
      </w:r>
      <w:r>
        <w:rPr>
          <w:rFonts w:ascii="Times New Roman" w:eastAsia="楷体" w:hAnsi="Times New Roman" w:cs="Times New Roman"/>
          <w:kern w:val="2"/>
          <w:sz w:val="24"/>
          <w:lang w:eastAsia="zh-CN"/>
        </w:rPr>
        <w:t>/</w:t>
      </w:r>
      <w:r>
        <w:rPr>
          <w:rFonts w:ascii="Times New Roman" w:eastAsia="楷体" w:hAnsi="Times New Roman" w:cs="Times New Roman"/>
          <w:i/>
          <w:iCs/>
          <w:kern w:val="2"/>
          <w:sz w:val="24"/>
          <w:lang w:eastAsia="zh-CN"/>
        </w:rPr>
        <w:t>M</w:t>
      </w:r>
      <w:r>
        <w:rPr>
          <w:rFonts w:ascii="Times New Roman" w:eastAsia="楷体" w:hAnsi="Times New Roman" w:cs="Times New Roman"/>
          <w:kern w:val="2"/>
          <w:sz w:val="24"/>
          <w:vertAlign w:val="subscript"/>
          <w:lang w:eastAsia="zh-CN"/>
        </w:rPr>
        <w:t>0</w:t>
      </w:r>
      <w:r>
        <w:rPr>
          <w:rFonts w:ascii="Times New Roman" w:eastAsia="楷体" w:hAnsi="Times New Roman" w:cs="Times New Roman" w:hint="eastAsia"/>
          <w:kern w:val="2"/>
          <w:sz w:val="24"/>
          <w:vertAlign w:val="subscript"/>
          <w:lang w:eastAsia="zh-CN"/>
        </w:rPr>
        <w:t>i</w:t>
      </w:r>
      <w:r>
        <w:rPr>
          <w:rFonts w:ascii="Times New Roman" w:eastAsia="楷体" w:hAnsi="Times New Roman" w:cs="Times New Roman"/>
          <w:kern w:val="2"/>
          <w:sz w:val="24"/>
          <w:lang w:eastAsia="zh-CN"/>
        </w:rPr>
        <w:t>。其中，</w:t>
      </w:r>
      <w:r>
        <w:rPr>
          <w:rFonts w:ascii="Times New Roman" w:eastAsia="楷体" w:hAnsi="Times New Roman" w:cs="Times New Roman"/>
          <w:i/>
          <w:iCs/>
          <w:kern w:val="2"/>
          <w:sz w:val="24"/>
          <w:lang w:eastAsia="zh-CN"/>
        </w:rPr>
        <w:t>M</w:t>
      </w:r>
      <w:r>
        <w:rPr>
          <w:rFonts w:ascii="Times New Roman" w:eastAsia="楷体" w:hAnsi="Times New Roman" w:cs="Times New Roman"/>
          <w:kern w:val="2"/>
          <w:sz w:val="24"/>
          <w:vertAlign w:val="subscript"/>
          <w:lang w:eastAsia="zh-CN"/>
        </w:rPr>
        <w:t>1,min</w:t>
      </w:r>
      <w:r>
        <w:rPr>
          <w:rFonts w:ascii="Times New Roman" w:eastAsia="楷体" w:hAnsi="Times New Roman" w:cs="Times New Roman"/>
          <w:kern w:val="2"/>
          <w:sz w:val="24"/>
          <w:lang w:eastAsia="zh-CN"/>
        </w:rPr>
        <w:t>为通过该级加载的最小模型质量，</w:t>
      </w:r>
      <w:r>
        <w:rPr>
          <w:rFonts w:ascii="Times New Roman" w:eastAsia="楷体" w:hAnsi="Times New Roman" w:cs="Times New Roman"/>
          <w:i/>
          <w:iCs/>
          <w:kern w:val="2"/>
          <w:sz w:val="24"/>
          <w:lang w:eastAsia="zh-CN"/>
        </w:rPr>
        <w:t>M</w:t>
      </w:r>
      <w:r>
        <w:rPr>
          <w:rFonts w:ascii="Times New Roman" w:eastAsia="楷体" w:hAnsi="Times New Roman" w:cs="Times New Roman"/>
          <w:kern w:val="2"/>
          <w:sz w:val="24"/>
          <w:vertAlign w:val="subscript"/>
          <w:lang w:eastAsia="zh-CN"/>
        </w:rPr>
        <w:t>0i</w:t>
      </w:r>
      <w:r>
        <w:rPr>
          <w:rFonts w:ascii="Times New Roman" w:eastAsia="楷体" w:hAnsi="Times New Roman" w:cs="Times New Roman"/>
          <w:kern w:val="2"/>
          <w:sz w:val="24"/>
          <w:lang w:eastAsia="zh-CN"/>
        </w:rPr>
        <w:t>为该级加载成功时第</w:t>
      </w:r>
      <w:proofErr w:type="spellStart"/>
      <w:r>
        <w:rPr>
          <w:rFonts w:ascii="Times New Roman" w:eastAsia="楷体" w:hAnsi="Times New Roman" w:cs="Times New Roman"/>
          <w:kern w:val="2"/>
          <w:sz w:val="24"/>
          <w:lang w:eastAsia="zh-CN"/>
        </w:rPr>
        <w:t>i</w:t>
      </w:r>
      <w:proofErr w:type="spellEnd"/>
      <w:r>
        <w:rPr>
          <w:rFonts w:ascii="Times New Roman" w:eastAsia="楷体" w:hAnsi="Times New Roman" w:cs="Times New Roman"/>
          <w:kern w:val="2"/>
          <w:sz w:val="24"/>
          <w:lang w:eastAsia="zh-CN"/>
        </w:rPr>
        <w:t>队的模型质量。测得各队加速度为</w:t>
      </w:r>
      <w:r>
        <w:rPr>
          <w:rFonts w:ascii="Times New Roman" w:eastAsia="楷体" w:hAnsi="Times New Roman" w:cs="Times New Roman"/>
          <w:i/>
          <w:iCs/>
          <w:kern w:val="2"/>
          <w:sz w:val="24"/>
          <w:lang w:eastAsia="zh-CN"/>
        </w:rPr>
        <w:t>a</w:t>
      </w:r>
      <w:r>
        <w:rPr>
          <w:rFonts w:ascii="Times New Roman" w:eastAsia="楷体" w:hAnsi="Times New Roman" w:cs="Times New Roman"/>
          <w:kern w:val="2"/>
          <w:sz w:val="24"/>
          <w:vertAlign w:val="subscript"/>
          <w:lang w:eastAsia="zh-CN"/>
        </w:rPr>
        <w:t>i</w:t>
      </w:r>
      <w:r>
        <w:rPr>
          <w:rFonts w:ascii="Times New Roman" w:eastAsia="楷体" w:hAnsi="Times New Roman" w:cs="Times New Roman"/>
          <w:kern w:val="2"/>
          <w:sz w:val="24"/>
          <w:lang w:eastAsia="zh-CN"/>
        </w:rPr>
        <w:t>（单位：</w:t>
      </w:r>
      <w:r>
        <w:rPr>
          <w:rFonts w:ascii="Times New Roman" w:eastAsia="楷体" w:hAnsi="Times New Roman" w:cs="Times New Roman"/>
          <w:kern w:val="2"/>
          <w:sz w:val="24"/>
          <w:lang w:eastAsia="zh-CN"/>
        </w:rPr>
        <w:t>m/s</w:t>
      </w:r>
      <w:r>
        <w:rPr>
          <w:rFonts w:ascii="Times New Roman" w:eastAsia="楷体" w:hAnsi="Times New Roman" w:cs="Times New Roman"/>
          <w:kern w:val="2"/>
          <w:sz w:val="24"/>
          <w:vertAlign w:val="superscript"/>
          <w:lang w:eastAsia="zh-CN"/>
        </w:rPr>
        <w:t>2</w:t>
      </w:r>
      <w:r>
        <w:rPr>
          <w:rFonts w:ascii="Times New Roman" w:eastAsia="楷体" w:hAnsi="Times New Roman" w:cs="Times New Roman"/>
          <w:kern w:val="2"/>
          <w:sz w:val="24"/>
          <w:lang w:eastAsia="zh-CN"/>
        </w:rPr>
        <w:t>）。</w:t>
      </w:r>
    </w:p>
    <w:p w14:paraId="650FB857" w14:textId="77777777" w:rsidR="00346F18" w:rsidRDefault="00B022E5">
      <w:pPr>
        <w:spacing w:line="360" w:lineRule="auto"/>
        <w:ind w:firstLineChars="200" w:firstLine="480"/>
        <w:jc w:val="both"/>
        <w:rPr>
          <w:rFonts w:ascii="Times New Roman" w:eastAsia="楷体" w:hAnsi="Times New Roman" w:cs="Times New Roman"/>
          <w:kern w:val="2"/>
          <w:sz w:val="24"/>
          <w:szCs w:val="24"/>
          <w:lang w:eastAsia="zh-CN"/>
        </w:rPr>
      </w:pPr>
      <w:r>
        <w:rPr>
          <w:rFonts w:ascii="Times New Roman" w:eastAsia="楷体" w:hAnsi="Times New Roman" w:cs="Times New Roman"/>
          <w:kern w:val="2"/>
          <w:sz w:val="24"/>
          <w:szCs w:val="24"/>
          <w:lang w:eastAsia="zh-CN"/>
        </w:rPr>
        <w:t>第一级加载得分根据加速度大小分区得分：</w:t>
      </w:r>
    </w:p>
    <w:p w14:paraId="271FC69C" w14:textId="6AEE8712" w:rsidR="00346F18" w:rsidRDefault="00B022E5">
      <w:pPr>
        <w:spacing w:line="360" w:lineRule="auto"/>
        <w:ind w:firstLineChars="1000" w:firstLine="2400"/>
        <w:rPr>
          <w:rFonts w:ascii="Times New Roman" w:eastAsia="楷体" w:hAnsi="Times New Roman" w:cs="Times New Roman"/>
          <w:kern w:val="2"/>
          <w:sz w:val="24"/>
          <w:szCs w:val="24"/>
          <w:lang w:eastAsia="zh-CN"/>
        </w:rPr>
      </w:pPr>
      <m:oMath>
        <m:r>
          <w:rPr>
            <w:rFonts w:ascii="Cambria Math" w:eastAsia="楷体" w:hAnsi="Cambria Math" w:cs="Times New Roman"/>
            <w:kern w:val="2"/>
            <w:sz w:val="24"/>
            <w:szCs w:val="24"/>
            <w:lang w:eastAsia="zh-CN"/>
          </w:rPr>
          <m:t xml:space="preserve">                       45</m:t>
        </m:r>
        <m:sSub>
          <m:sSubPr>
            <m:ctrlPr>
              <w:rPr>
                <w:rFonts w:ascii="Cambria Math" w:eastAsia="楷体" w:hAnsi="Cambria Math" w:cs="Times New Roman"/>
                <w:kern w:val="2"/>
                <w:sz w:val="24"/>
                <w:szCs w:val="24"/>
                <w:vertAlign w:val="subscript"/>
                <w:lang w:eastAsia="zh-CN"/>
              </w:rPr>
            </m:ctrlPr>
          </m:sSubPr>
          <m:e>
            <m:r>
              <w:rPr>
                <w:rFonts w:ascii="Cambria Math" w:eastAsia="楷体" w:hAnsi="Cambria Math" w:cs="Times New Roman"/>
                <w:kern w:val="2"/>
                <w:sz w:val="24"/>
                <w:szCs w:val="24"/>
                <w:vertAlign w:val="subscript"/>
                <w:lang w:eastAsia="zh-CN"/>
              </w:rPr>
              <m:t>k</m:t>
            </m:r>
          </m:e>
          <m:sub>
            <m:r>
              <w:rPr>
                <w:rFonts w:ascii="Cambria Math" w:eastAsia="楷体" w:hAnsi="Cambria Math" w:cs="Times New Roman"/>
                <w:kern w:val="2"/>
                <w:sz w:val="24"/>
                <w:szCs w:val="24"/>
                <w:vertAlign w:val="subscript"/>
                <w:lang w:eastAsia="zh-CN"/>
              </w:rPr>
              <m:t>1</m:t>
            </m:r>
            <m:r>
              <w:rPr>
                <w:rFonts w:ascii="Cambria Math" w:eastAsia="楷体" w:hAnsi="Cambria Math" w:cs="Times New Roman"/>
                <w:kern w:val="2"/>
                <w:sz w:val="24"/>
                <w:szCs w:val="24"/>
                <w:vertAlign w:val="subscript"/>
                <w:lang w:eastAsia="zh-CN"/>
              </w:rPr>
              <m:t>i</m:t>
            </m:r>
          </m:sub>
        </m:sSub>
        <m:r>
          <m:rPr>
            <m:sty m:val="p"/>
          </m:rPr>
          <w:rPr>
            <w:rFonts w:ascii="Cambria Math" w:eastAsia="楷体" w:hAnsi="Cambria Math" w:cs="Times New Roman"/>
            <w:kern w:val="2"/>
            <w:sz w:val="24"/>
            <w:szCs w:val="24"/>
            <w:lang w:eastAsia="zh-CN"/>
          </w:rPr>
          <m:t>，</m:t>
        </m:r>
        <m:r>
          <w:rPr>
            <w:rFonts w:ascii="Cambria Math" w:eastAsia="楷体" w:hAnsi="Cambria Math" w:cs="Times New Roman"/>
            <w:kern w:val="2"/>
            <w:sz w:val="24"/>
            <w:szCs w:val="24"/>
            <w:lang w:eastAsia="zh-CN"/>
          </w:rPr>
          <m:t>0&lt;</m:t>
        </m:r>
        <m:sSub>
          <m:sSubPr>
            <m:ctrlPr>
              <w:rPr>
                <w:rFonts w:ascii="Cambria Math" w:eastAsia="楷体" w:hAnsi="Cambria Math" w:cs="Times New Roman"/>
                <w:i/>
                <w:iCs/>
                <w:kern w:val="2"/>
                <w:sz w:val="24"/>
                <w:szCs w:val="24"/>
                <w:lang w:eastAsia="zh-CN"/>
              </w:rPr>
            </m:ctrlPr>
          </m:sSubPr>
          <m:e>
            <m:r>
              <w:rPr>
                <w:rFonts w:ascii="Cambria Math" w:eastAsia="楷体" w:hAnsi="Cambria Math" w:cs="Times New Roman"/>
                <w:kern w:val="2"/>
                <w:sz w:val="24"/>
                <w:szCs w:val="24"/>
                <w:lang w:eastAsia="zh-CN"/>
              </w:rPr>
              <m:t>a</m:t>
            </m:r>
          </m:e>
          <m:sub>
            <m:r>
              <w:rPr>
                <w:rFonts w:ascii="Cambria Math" w:eastAsia="楷体" w:hAnsi="Cambria Math" w:cs="Times New Roman"/>
                <w:kern w:val="2"/>
                <w:sz w:val="24"/>
                <w:szCs w:val="24"/>
                <w:lang w:eastAsia="zh-CN"/>
              </w:rPr>
              <m:t>i</m:t>
            </m:r>
          </m:sub>
        </m:sSub>
        <m:r>
          <m:rPr>
            <m:sty m:val="p"/>
          </m:rPr>
          <w:rPr>
            <w:rFonts w:ascii="Cambria Math" w:eastAsia="楷体" w:hAnsi="Cambria Math" w:cs="Times New Roman"/>
            <w:kern w:val="2"/>
            <w:sz w:val="24"/>
            <w:szCs w:val="24"/>
            <w:lang w:eastAsia="zh-CN"/>
          </w:rPr>
          <m:t>≤4</m:t>
        </m:r>
      </m:oMath>
      <w:r>
        <w:rPr>
          <w:rFonts w:ascii="Times New Roman" w:eastAsia="楷体" w:hAnsi="Times New Roman" w:cs="Times New Roman"/>
          <w:kern w:val="2"/>
          <w:sz w:val="24"/>
          <w:lang w:eastAsia="zh-CN"/>
        </w:rPr>
        <w:t xml:space="preserve"> </w:t>
      </w:r>
    </w:p>
    <w:p w14:paraId="091322D2" w14:textId="365E743C" w:rsidR="00346F18" w:rsidRDefault="00B022E5">
      <w:pPr>
        <w:spacing w:line="360" w:lineRule="auto"/>
        <w:ind w:firstLineChars="590" w:firstLine="1298"/>
        <w:jc w:val="both"/>
        <w:rPr>
          <w:rFonts w:ascii="Times New Roman" w:eastAsia="楷体" w:hAnsi="Times New Roman" w:cs="Times New Roman"/>
          <w:kern w:val="2"/>
          <w:sz w:val="24"/>
          <w:szCs w:val="24"/>
          <w:lang w:eastAsia="zh-CN"/>
        </w:rPr>
      </w:pPr>
      <w:r>
        <w:rPr>
          <w:noProof/>
        </w:rPr>
        <mc:AlternateContent>
          <mc:Choice Requires="wps">
            <w:drawing>
              <wp:anchor distT="0" distB="0" distL="0" distR="0" simplePos="0" relativeHeight="251661312" behindDoc="0" locked="0" layoutInCell="1" allowOverlap="1" wp14:anchorId="0A36A14F" wp14:editId="6CD7090C">
                <wp:simplePos x="0" y="0"/>
                <wp:positionH relativeFrom="column">
                  <wp:posOffset>1589405</wp:posOffset>
                </wp:positionH>
                <wp:positionV relativeFrom="paragraph">
                  <wp:posOffset>-302260</wp:posOffset>
                </wp:positionV>
                <wp:extent cx="152400" cy="895350"/>
                <wp:effectExtent l="0" t="0" r="0" b="0"/>
                <wp:wrapNone/>
                <wp:docPr id="1749302206" name="左大括号 1"/>
                <wp:cNvGraphicFramePr/>
                <a:graphic xmlns:a="http://schemas.openxmlformats.org/drawingml/2006/main">
                  <a:graphicData uri="http://schemas.microsoft.com/office/word/2010/wordprocessingShape">
                    <wps:wsp>
                      <wps:cNvSpPr/>
                      <wps:spPr>
                        <a:xfrm>
                          <a:off x="0" y="0"/>
                          <a:ext cx="152400" cy="895350"/>
                        </a:xfrm>
                        <a:prstGeom prst="leftBrace">
                          <a:avLst/>
                        </a:prstGeom>
                        <a:ln w="12700" cap="flat" cmpd="sng">
                          <a:solidFill>
                            <a:srgbClr val="000000"/>
                          </a:solidFill>
                          <a:prstDash val="solid"/>
                          <a:miter/>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左大括号 1" o:spid="_x0000_s1026" o:spt="87" type="#_x0000_t87" style="position:absolute;left:0pt;margin-left:125.15pt;margin-top:-23.8pt;height:70.5pt;width:12pt;z-index:251661312;mso-width-relative:page;mso-height-relative:page;" filled="f" stroked="t" coordsize="21600,21600" o:gfxdata="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WcFFzXAAAACgEAAA8AAAAAAAAAAQAgAAAAIgAAAGRycy9kb3ducmV2Lnht&#10;bFBLAQIUABQAAAAIAIdO4kDzNs9IwQEAAFADAAAOAAAAAAAAAAEAIAAAACYBAABkcnMvZTJvRG9j&#10;LnhtbFBLBQYAAAAABgAGAFkBAABZBQAAAAA=&#10;" adj="306,10800">
                <v:fill on="f" focussize="0,0"/>
                <v:stroke weight="1pt" color="#000000" joinstyle="miter"/>
                <v:imagedata o:title=""/>
                <o:lock v:ext="edit" aspectratio="f"/>
              </v:shape>
            </w:pict>
          </mc:Fallback>
        </mc:AlternateContent>
      </w:r>
      <w:r>
        <w:rPr>
          <w:rFonts w:ascii="Times New Roman" w:eastAsia="楷体" w:hAnsi="Times New Roman" w:cs="Times New Roman"/>
          <w:kern w:val="2"/>
          <w:sz w:val="24"/>
          <w:szCs w:val="24"/>
          <w:lang w:eastAsia="zh-CN"/>
        </w:rPr>
        <w:t xml:space="preserve">  </w:t>
      </w:r>
      <w:r>
        <w:rPr>
          <w:rFonts w:ascii="Times New Roman" w:eastAsia="楷体" w:hAnsi="Times New Roman" w:cs="Times New Roman" w:hint="eastAsia"/>
          <w:kern w:val="2"/>
          <w:sz w:val="24"/>
          <w:szCs w:val="24"/>
          <w:lang w:eastAsia="zh-CN"/>
        </w:rPr>
        <w:t xml:space="preserve">   </w:t>
      </w:r>
      <w:r>
        <w:rPr>
          <w:rFonts w:ascii="Times New Roman" w:eastAsia="楷体" w:hAnsi="Times New Roman" w:cs="Times New Roman"/>
          <w:kern w:val="2"/>
          <w:sz w:val="24"/>
          <w:szCs w:val="24"/>
          <w:lang w:eastAsia="zh-CN"/>
        </w:rPr>
        <w:t xml:space="preserve">  </w:t>
      </w:r>
      <w:r>
        <w:rPr>
          <w:rFonts w:ascii="Times New Roman" w:eastAsia="楷体" w:hAnsi="Times New Roman" w:cs="Times New Roman" w:hint="eastAsia"/>
          <w:kern w:val="2"/>
          <w:sz w:val="24"/>
          <w:szCs w:val="24"/>
          <w:lang w:eastAsia="zh-CN"/>
        </w:rPr>
        <w:t>C</w:t>
      </w:r>
      <w:r>
        <w:rPr>
          <w:rFonts w:ascii="Times New Roman" w:eastAsia="楷体" w:hAnsi="Times New Roman" w:cs="Times New Roman"/>
          <w:kern w:val="2"/>
          <w:sz w:val="24"/>
          <w:szCs w:val="24"/>
          <w:vertAlign w:val="subscript"/>
          <w:lang w:eastAsia="zh-CN"/>
        </w:rPr>
        <w:t>1i</w:t>
      </w:r>
      <w:r>
        <w:rPr>
          <w:rFonts w:ascii="Times New Roman" w:eastAsia="楷体" w:hAnsi="Times New Roman" w:cs="Times New Roman"/>
          <w:kern w:val="2"/>
          <w:sz w:val="24"/>
          <w:szCs w:val="24"/>
          <w:lang w:eastAsia="zh-CN"/>
        </w:rPr>
        <w:t xml:space="preserve">= </w:t>
      </w:r>
      <m:oMath>
        <m:r>
          <m:rPr>
            <m:sty m:val="p"/>
          </m:rPr>
          <w:rPr>
            <w:rFonts w:ascii="Cambria Math" w:eastAsia="楷体" w:hAnsi="Cambria Math" w:cs="Times New Roman"/>
            <w:kern w:val="2"/>
            <w:sz w:val="24"/>
            <w:szCs w:val="24"/>
            <w:lang w:eastAsia="zh-CN"/>
          </w:rPr>
          <m:t xml:space="preserve">             </m:t>
        </m:r>
        <m:d>
          <m:dPr>
            <m:begChr m:val="（"/>
            <m:endChr m:val="）"/>
            <m:ctrlPr>
              <w:rPr>
                <w:rFonts w:ascii="Cambria Math" w:eastAsia="楷体" w:hAnsi="Cambria Math" w:cs="Times New Roman"/>
                <w:kern w:val="2"/>
                <w:sz w:val="24"/>
                <w:szCs w:val="24"/>
                <w:lang w:eastAsia="zh-CN"/>
              </w:rPr>
            </m:ctrlPr>
          </m:dPr>
          <m:e>
            <m:r>
              <m:rPr>
                <m:sty m:val="p"/>
              </m:rPr>
              <w:rPr>
                <w:rFonts w:ascii="Cambria Math" w:eastAsia="楷体" w:hAnsi="Cambria Math" w:cs="Times New Roman"/>
                <w:kern w:val="2"/>
                <w:sz w:val="24"/>
                <w:szCs w:val="24"/>
                <w:lang w:eastAsia="zh-CN"/>
              </w:rPr>
              <m:t>63-4.5</m:t>
            </m:r>
            <m:sSub>
              <m:sSubPr>
                <m:ctrlPr>
                  <w:rPr>
                    <w:rFonts w:ascii="Cambria Math" w:eastAsia="楷体" w:hAnsi="Cambria Math" w:cs="Times New Roman"/>
                    <w:i/>
                    <w:iCs/>
                    <w:kern w:val="2"/>
                    <w:sz w:val="24"/>
                    <w:szCs w:val="24"/>
                    <w:lang w:eastAsia="zh-CN"/>
                  </w:rPr>
                </m:ctrlPr>
              </m:sSubPr>
              <m:e>
                <m:r>
                  <w:rPr>
                    <w:rFonts w:ascii="Cambria Math" w:eastAsia="楷体" w:hAnsi="Cambria Math" w:cs="Times New Roman"/>
                    <w:kern w:val="2"/>
                    <w:sz w:val="24"/>
                    <w:szCs w:val="24"/>
                    <w:lang w:eastAsia="zh-CN"/>
                  </w:rPr>
                  <m:t>a</m:t>
                </m:r>
              </m:e>
              <m:sub>
                <m:r>
                  <w:rPr>
                    <w:rFonts w:ascii="Cambria Math" w:eastAsia="楷体" w:hAnsi="Cambria Math" w:cs="Times New Roman"/>
                    <w:kern w:val="2"/>
                    <w:sz w:val="24"/>
                    <w:szCs w:val="24"/>
                    <w:lang w:eastAsia="zh-CN"/>
                  </w:rPr>
                  <m:t>i</m:t>
                </m:r>
              </m:sub>
            </m:sSub>
          </m:e>
        </m:d>
        <m:sSub>
          <m:sSubPr>
            <m:ctrlPr>
              <w:rPr>
                <w:rFonts w:ascii="Cambria Math" w:eastAsia="楷体" w:hAnsi="Cambria Math" w:cs="Times New Roman"/>
                <w:kern w:val="2"/>
                <w:sz w:val="24"/>
                <w:szCs w:val="24"/>
                <w:vertAlign w:val="subscript"/>
                <w:lang w:eastAsia="zh-CN"/>
              </w:rPr>
            </m:ctrlPr>
          </m:sSubPr>
          <m:e>
            <m:r>
              <w:rPr>
                <w:rFonts w:ascii="Cambria Math" w:eastAsia="楷体" w:hAnsi="Cambria Math" w:cs="Times New Roman"/>
                <w:kern w:val="2"/>
                <w:sz w:val="24"/>
                <w:szCs w:val="24"/>
                <w:vertAlign w:val="subscript"/>
                <w:lang w:eastAsia="zh-CN"/>
              </w:rPr>
              <m:t>k</m:t>
            </m:r>
          </m:e>
          <m:sub>
            <m:r>
              <w:rPr>
                <w:rFonts w:ascii="Cambria Math" w:eastAsia="楷体" w:hAnsi="Cambria Math" w:cs="Times New Roman"/>
                <w:kern w:val="2"/>
                <w:sz w:val="24"/>
                <w:szCs w:val="24"/>
                <w:vertAlign w:val="subscript"/>
                <w:lang w:eastAsia="zh-CN"/>
              </w:rPr>
              <m:t>1</m:t>
            </m:r>
            <m:r>
              <w:rPr>
                <w:rFonts w:ascii="Cambria Math" w:eastAsia="楷体" w:hAnsi="Cambria Math" w:cs="Times New Roman"/>
                <w:kern w:val="2"/>
                <w:sz w:val="24"/>
                <w:szCs w:val="24"/>
                <w:vertAlign w:val="subscript"/>
                <w:lang w:eastAsia="zh-CN"/>
              </w:rPr>
              <m:t>i</m:t>
            </m:r>
          </m:sub>
        </m:sSub>
        <m:r>
          <m:rPr>
            <m:sty m:val="p"/>
          </m:rPr>
          <w:rPr>
            <w:rFonts w:ascii="Cambria Math" w:eastAsia="楷体" w:hAnsi="Cambria Math" w:cs="Times New Roman"/>
            <w:kern w:val="2"/>
            <w:sz w:val="24"/>
            <w:szCs w:val="24"/>
            <w:lang w:eastAsia="zh-CN"/>
          </w:rPr>
          <m:t>，</m:t>
        </m:r>
        <m:r>
          <w:rPr>
            <w:rFonts w:ascii="Cambria Math" w:eastAsia="楷体" w:hAnsi="Cambria Math" w:cs="Times New Roman"/>
            <w:kern w:val="2"/>
            <w:sz w:val="24"/>
            <w:szCs w:val="24"/>
            <w:lang w:eastAsia="zh-CN"/>
          </w:rPr>
          <m:t>4&lt;</m:t>
        </m:r>
        <m:sSub>
          <m:sSubPr>
            <m:ctrlPr>
              <w:rPr>
                <w:rFonts w:ascii="Cambria Math" w:eastAsia="楷体" w:hAnsi="Cambria Math" w:cs="Times New Roman"/>
                <w:kern w:val="2"/>
                <w:sz w:val="24"/>
                <w:szCs w:val="24"/>
                <w:lang w:eastAsia="zh-CN"/>
              </w:rPr>
            </m:ctrlPr>
          </m:sSubPr>
          <m:e>
            <m:r>
              <w:rPr>
                <w:rFonts w:ascii="Cambria Math" w:eastAsia="楷体" w:hAnsi="Cambria Math" w:cs="Times New Roman"/>
                <w:kern w:val="2"/>
                <w:sz w:val="24"/>
                <w:szCs w:val="24"/>
                <w:lang w:eastAsia="zh-CN"/>
              </w:rPr>
              <m:t>a</m:t>
            </m:r>
          </m:e>
          <m:sub>
            <m:r>
              <m:rPr>
                <m:sty m:val="p"/>
              </m:rPr>
              <w:rPr>
                <w:rFonts w:ascii="Cambria Math" w:eastAsia="楷体" w:hAnsi="Cambria Math" w:cs="Times New Roman"/>
                <w:kern w:val="2"/>
                <w:sz w:val="24"/>
                <w:szCs w:val="24"/>
                <w:lang w:eastAsia="zh-CN"/>
              </w:rPr>
              <m:t>i</m:t>
            </m:r>
          </m:sub>
        </m:sSub>
        <m:r>
          <m:rPr>
            <m:sty m:val="p"/>
          </m:rPr>
          <w:rPr>
            <w:rFonts w:ascii="Cambria Math" w:eastAsia="楷体" w:hAnsi="Cambria Math" w:cs="Times New Roman"/>
            <w:kern w:val="2"/>
            <w:sz w:val="24"/>
            <w:szCs w:val="24"/>
            <w:lang w:eastAsia="zh-CN"/>
          </w:rPr>
          <m:t>≤14</m:t>
        </m:r>
      </m:oMath>
    </w:p>
    <w:p w14:paraId="3E2B8517" w14:textId="77777777" w:rsidR="00346F18" w:rsidRDefault="00B022E5">
      <w:pPr>
        <w:spacing w:line="360" w:lineRule="auto"/>
        <w:ind w:firstLineChars="590" w:firstLine="1416"/>
        <w:jc w:val="both"/>
        <w:rPr>
          <w:rFonts w:ascii="Times New Roman" w:eastAsia="楷体" w:hAnsi="Times New Roman" w:cs="Times New Roman"/>
          <w:kern w:val="2"/>
          <w:sz w:val="24"/>
          <w:szCs w:val="24"/>
          <w:vertAlign w:val="superscript"/>
          <w:lang w:eastAsia="zh-CN"/>
        </w:rPr>
      </w:pPr>
      <m:oMathPara>
        <m:oMath>
          <m:r>
            <m:rPr>
              <m:sty m:val="p"/>
            </m:rPr>
            <w:rPr>
              <w:rFonts w:ascii="Cambria Math" w:eastAsia="楷体" w:hAnsi="Cambria Math" w:cs="Times New Roman"/>
              <w:kern w:val="2"/>
              <w:sz w:val="24"/>
              <w:szCs w:val="24"/>
              <w:lang w:eastAsia="zh-CN"/>
            </w:rPr>
            <m:t>0</m:t>
          </m:r>
          <m:r>
            <m:rPr>
              <m:sty m:val="p"/>
            </m:rPr>
            <w:rPr>
              <w:rFonts w:ascii="Cambria Math" w:eastAsia="楷体" w:hAnsi="Cambria Math" w:cs="Times New Roman"/>
              <w:kern w:val="2"/>
              <w:sz w:val="24"/>
              <w:szCs w:val="24"/>
              <w:lang w:eastAsia="zh-CN"/>
            </w:rPr>
            <m:t>，</m:t>
          </m:r>
          <m:r>
            <m:rPr>
              <m:sty m:val="p"/>
            </m:rPr>
            <w:rPr>
              <w:rFonts w:ascii="Cambria Math" w:eastAsia="楷体" w:hAnsi="Cambria Math" w:cs="Times New Roman"/>
              <w:kern w:val="2"/>
              <w:sz w:val="24"/>
              <w:szCs w:val="24"/>
              <w:lang w:eastAsia="zh-CN"/>
            </w:rPr>
            <m:t xml:space="preserve">  </m:t>
          </m:r>
          <m:sSub>
            <m:sSubPr>
              <m:ctrlPr>
                <w:rPr>
                  <w:rFonts w:ascii="Cambria Math" w:eastAsia="楷体" w:hAnsi="Cambria Math" w:cs="Times New Roman"/>
                  <w:i/>
                  <w:iCs/>
                  <w:kern w:val="2"/>
                  <w:sz w:val="24"/>
                  <w:szCs w:val="24"/>
                  <w:lang w:eastAsia="zh-CN"/>
                </w:rPr>
              </m:ctrlPr>
            </m:sSubPr>
            <m:e>
              <m:r>
                <w:rPr>
                  <w:rFonts w:ascii="Cambria Math" w:eastAsia="楷体" w:hAnsi="Cambria Math" w:cs="Times New Roman"/>
                  <w:kern w:val="2"/>
                  <w:sz w:val="24"/>
                  <w:szCs w:val="24"/>
                  <w:lang w:eastAsia="zh-CN"/>
                </w:rPr>
                <m:t>a</m:t>
              </m:r>
            </m:e>
            <m:sub>
              <m:r>
                <w:rPr>
                  <w:rFonts w:ascii="Cambria Math" w:eastAsia="楷体" w:hAnsi="Cambria Math" w:cs="Times New Roman"/>
                  <w:kern w:val="2"/>
                  <w:sz w:val="24"/>
                  <w:szCs w:val="24"/>
                  <w:lang w:eastAsia="zh-CN"/>
                </w:rPr>
                <m:t>i</m:t>
              </m:r>
            </m:sub>
          </m:sSub>
          <m:r>
            <m:rPr>
              <m:sty m:val="p"/>
            </m:rPr>
            <w:rPr>
              <w:rFonts w:ascii="Cambria Math" w:eastAsia="楷体" w:hAnsi="Cambria Math" w:cs="Times New Roman"/>
              <w:kern w:val="2"/>
              <w:sz w:val="24"/>
              <w:szCs w:val="24"/>
              <w:lang w:eastAsia="zh-CN"/>
            </w:rPr>
            <m:t>&gt;14</m:t>
          </m:r>
        </m:oMath>
      </m:oMathPara>
    </w:p>
    <w:p w14:paraId="269DA30A" w14:textId="77777777" w:rsidR="00346F18" w:rsidRDefault="00B022E5">
      <w:pPr>
        <w:spacing w:line="360" w:lineRule="auto"/>
        <w:ind w:firstLineChars="200" w:firstLine="480"/>
        <w:rPr>
          <w:rFonts w:ascii="Times New Roman" w:eastAsia="楷体" w:hAnsi="Times New Roman" w:cs="Times New Roman"/>
          <w:kern w:val="2"/>
          <w:sz w:val="24"/>
          <w:szCs w:val="24"/>
          <w:lang w:eastAsia="zh-CN"/>
        </w:rPr>
      </w:pPr>
      <w:r>
        <w:rPr>
          <w:rFonts w:ascii="Times New Roman" w:eastAsia="楷体" w:hAnsi="Times New Roman" w:cs="Times New Roman"/>
          <w:kern w:val="2"/>
          <w:sz w:val="24"/>
          <w:szCs w:val="24"/>
          <w:lang w:eastAsia="zh-CN"/>
        </w:rPr>
        <w:t>本级加载得分为</w:t>
      </w:r>
      <w:r>
        <w:rPr>
          <w:rFonts w:ascii="Times New Roman" w:eastAsia="楷体" w:hAnsi="Times New Roman" w:cs="Times New Roman" w:hint="eastAsia"/>
          <w:i/>
          <w:iCs/>
          <w:kern w:val="2"/>
          <w:sz w:val="24"/>
          <w:szCs w:val="24"/>
          <w:lang w:eastAsia="zh-CN"/>
        </w:rPr>
        <w:t>C</w:t>
      </w:r>
      <w:r>
        <w:rPr>
          <w:rFonts w:ascii="Times New Roman" w:eastAsia="楷体" w:hAnsi="Times New Roman" w:cs="Times New Roman"/>
          <w:kern w:val="2"/>
          <w:sz w:val="24"/>
          <w:szCs w:val="24"/>
          <w:vertAlign w:val="subscript"/>
          <w:lang w:eastAsia="zh-CN"/>
        </w:rPr>
        <w:t>1i</w:t>
      </w:r>
      <w:r>
        <w:rPr>
          <w:rFonts w:ascii="Times New Roman" w:eastAsia="楷体" w:hAnsi="Times New Roman" w:cs="Times New Roman"/>
          <w:kern w:val="2"/>
          <w:sz w:val="24"/>
          <w:szCs w:val="24"/>
          <w:lang w:eastAsia="zh-CN"/>
        </w:rPr>
        <w:t>。</w:t>
      </w:r>
    </w:p>
    <w:p w14:paraId="08848EC1" w14:textId="77777777" w:rsidR="00346F18" w:rsidRDefault="00B022E5">
      <w:pPr>
        <w:spacing w:line="360" w:lineRule="auto"/>
        <w:ind w:firstLineChars="200" w:firstLine="480"/>
        <w:jc w:val="both"/>
        <w:rPr>
          <w:rFonts w:ascii="Times New Roman" w:eastAsia="楷体" w:hAnsi="Times New Roman" w:cs="Times New Roman"/>
          <w:kern w:val="2"/>
          <w:sz w:val="24"/>
          <w:szCs w:val="24"/>
          <w:lang w:eastAsia="zh-CN"/>
        </w:rPr>
      </w:pPr>
      <w:r>
        <w:rPr>
          <w:rFonts w:ascii="Times New Roman" w:eastAsia="楷体" w:hAnsi="Times New Roman" w:cs="Times New Roman" w:hint="eastAsia"/>
          <w:kern w:val="2"/>
          <w:sz w:val="24"/>
          <w:szCs w:val="24"/>
          <w:lang w:eastAsia="zh-CN"/>
        </w:rPr>
        <w:t>2</w:t>
      </w:r>
      <w:r>
        <w:rPr>
          <w:rFonts w:ascii="Times New Roman" w:eastAsia="楷体" w:hAnsi="Times New Roman" w:cs="Times New Roman" w:hint="eastAsia"/>
          <w:kern w:val="2"/>
          <w:sz w:val="24"/>
          <w:szCs w:val="24"/>
          <w:lang w:eastAsia="zh-CN"/>
        </w:rPr>
        <w:t>）</w:t>
      </w:r>
      <w:r>
        <w:rPr>
          <w:rFonts w:ascii="Times New Roman" w:eastAsia="楷体" w:hAnsi="Times New Roman" w:cs="Times New Roman"/>
          <w:kern w:val="2"/>
          <w:sz w:val="24"/>
          <w:szCs w:val="24"/>
          <w:lang w:eastAsia="zh-CN"/>
        </w:rPr>
        <w:t>第二级加载总分</w:t>
      </w:r>
      <w:r>
        <w:rPr>
          <w:rFonts w:ascii="Times New Roman" w:eastAsia="楷体" w:hAnsi="Times New Roman" w:cs="Times New Roman" w:hint="eastAsia"/>
          <w:kern w:val="2"/>
          <w:sz w:val="24"/>
          <w:szCs w:val="24"/>
          <w:lang w:eastAsia="zh-CN"/>
        </w:rPr>
        <w:t>45</w:t>
      </w:r>
      <w:r>
        <w:rPr>
          <w:rFonts w:ascii="Times New Roman" w:eastAsia="楷体" w:hAnsi="Times New Roman" w:cs="Times New Roman"/>
          <w:kern w:val="2"/>
          <w:sz w:val="24"/>
          <w:szCs w:val="24"/>
          <w:lang w:eastAsia="zh-CN"/>
        </w:rPr>
        <w:t>分。第二级荷载加载成功，计算第</w:t>
      </w:r>
      <w:proofErr w:type="spellStart"/>
      <w:r>
        <w:rPr>
          <w:rFonts w:ascii="Times New Roman" w:eastAsia="楷体" w:hAnsi="Times New Roman" w:cs="Times New Roman"/>
          <w:i/>
          <w:iCs/>
          <w:kern w:val="2"/>
          <w:sz w:val="24"/>
          <w:szCs w:val="24"/>
          <w:lang w:eastAsia="zh-CN"/>
        </w:rPr>
        <w:t>i</w:t>
      </w:r>
      <w:proofErr w:type="spellEnd"/>
      <w:r>
        <w:rPr>
          <w:rFonts w:ascii="Times New Roman" w:eastAsia="楷体" w:hAnsi="Times New Roman" w:cs="Times New Roman"/>
          <w:kern w:val="2"/>
          <w:sz w:val="24"/>
          <w:szCs w:val="24"/>
          <w:lang w:eastAsia="zh-CN"/>
        </w:rPr>
        <w:t>队模型的单位质量承载力：</w:t>
      </w:r>
      <w:r>
        <w:rPr>
          <w:rFonts w:ascii="Times New Roman" w:eastAsia="楷体" w:hAnsi="Times New Roman" w:cs="Times New Roman"/>
          <w:i/>
          <w:iCs/>
          <w:kern w:val="2"/>
          <w:sz w:val="24"/>
          <w:szCs w:val="24"/>
          <w:lang w:eastAsia="zh-CN"/>
        </w:rPr>
        <w:t>k</w:t>
      </w:r>
      <w:r>
        <w:rPr>
          <w:rFonts w:ascii="Times New Roman" w:eastAsia="楷体" w:hAnsi="Times New Roman" w:cs="Times New Roman"/>
          <w:kern w:val="2"/>
          <w:sz w:val="24"/>
          <w:szCs w:val="24"/>
          <w:vertAlign w:val="subscript"/>
          <w:lang w:eastAsia="zh-CN"/>
        </w:rPr>
        <w:t>2i</w:t>
      </w:r>
      <w:r>
        <w:rPr>
          <w:rFonts w:ascii="Times New Roman" w:eastAsia="楷体" w:hAnsi="Times New Roman" w:cs="Times New Roman"/>
          <w:kern w:val="2"/>
          <w:sz w:val="24"/>
          <w:szCs w:val="24"/>
          <w:lang w:eastAsia="zh-CN"/>
        </w:rPr>
        <w:t>=</w:t>
      </w:r>
      <w:r>
        <w:rPr>
          <w:rFonts w:ascii="Times New Roman" w:eastAsia="楷体" w:hAnsi="Times New Roman" w:cs="Times New Roman"/>
          <w:i/>
          <w:iCs/>
          <w:kern w:val="2"/>
          <w:sz w:val="24"/>
          <w:szCs w:val="24"/>
          <w:lang w:eastAsia="zh-CN"/>
        </w:rPr>
        <w:t>M</w:t>
      </w:r>
      <w:r>
        <w:rPr>
          <w:rFonts w:ascii="Times New Roman" w:eastAsia="楷体" w:hAnsi="Times New Roman" w:cs="Times New Roman"/>
          <w:kern w:val="2"/>
          <w:sz w:val="24"/>
          <w:szCs w:val="24"/>
          <w:vertAlign w:val="subscript"/>
          <w:lang w:eastAsia="zh-CN"/>
        </w:rPr>
        <w:t>2,min</w:t>
      </w:r>
      <w:r>
        <w:rPr>
          <w:rFonts w:ascii="Times New Roman" w:eastAsia="楷体" w:hAnsi="Times New Roman" w:cs="Times New Roman"/>
          <w:kern w:val="2"/>
          <w:sz w:val="24"/>
          <w:szCs w:val="24"/>
          <w:lang w:eastAsia="zh-CN"/>
        </w:rPr>
        <w:t>/</w:t>
      </w:r>
      <w:r>
        <w:rPr>
          <w:rFonts w:ascii="Times New Roman" w:eastAsia="楷体" w:hAnsi="Times New Roman" w:cs="Times New Roman"/>
          <w:i/>
          <w:iCs/>
          <w:kern w:val="2"/>
          <w:sz w:val="24"/>
          <w:szCs w:val="24"/>
          <w:lang w:eastAsia="zh-CN"/>
        </w:rPr>
        <w:t>M</w:t>
      </w:r>
      <w:r>
        <w:rPr>
          <w:rFonts w:ascii="Times New Roman" w:eastAsia="楷体" w:hAnsi="Times New Roman" w:cs="Times New Roman"/>
          <w:kern w:val="2"/>
          <w:sz w:val="24"/>
          <w:szCs w:val="24"/>
          <w:vertAlign w:val="subscript"/>
          <w:lang w:eastAsia="zh-CN"/>
        </w:rPr>
        <w:t>0i</w:t>
      </w:r>
      <w:r>
        <w:rPr>
          <w:rFonts w:ascii="Times New Roman" w:eastAsia="楷体" w:hAnsi="Times New Roman" w:cs="Times New Roman"/>
          <w:kern w:val="2"/>
          <w:sz w:val="24"/>
          <w:szCs w:val="24"/>
          <w:lang w:eastAsia="zh-CN"/>
        </w:rPr>
        <w:t>。其中，</w:t>
      </w:r>
      <w:r>
        <w:rPr>
          <w:rFonts w:ascii="Times New Roman" w:eastAsia="楷体" w:hAnsi="Times New Roman" w:cs="Times New Roman"/>
          <w:i/>
          <w:iCs/>
          <w:kern w:val="2"/>
          <w:sz w:val="24"/>
          <w:szCs w:val="24"/>
          <w:lang w:eastAsia="zh-CN"/>
        </w:rPr>
        <w:t>M</w:t>
      </w:r>
      <w:r>
        <w:rPr>
          <w:rFonts w:ascii="Times New Roman" w:eastAsia="楷体" w:hAnsi="Times New Roman" w:cs="Times New Roman"/>
          <w:kern w:val="2"/>
          <w:sz w:val="24"/>
          <w:szCs w:val="24"/>
          <w:vertAlign w:val="subscript"/>
          <w:lang w:eastAsia="zh-CN"/>
        </w:rPr>
        <w:t>2,min</w:t>
      </w:r>
      <w:r>
        <w:rPr>
          <w:rFonts w:ascii="Times New Roman" w:eastAsia="楷体" w:hAnsi="Times New Roman" w:cs="Times New Roman"/>
          <w:kern w:val="2"/>
          <w:sz w:val="24"/>
          <w:szCs w:val="24"/>
          <w:lang w:eastAsia="zh-CN"/>
        </w:rPr>
        <w:t>为通过该级加载的最小模型质量，</w:t>
      </w:r>
      <w:r>
        <w:rPr>
          <w:rFonts w:ascii="Times New Roman" w:eastAsia="楷体" w:hAnsi="Times New Roman" w:cs="Times New Roman"/>
          <w:i/>
          <w:iCs/>
          <w:kern w:val="2"/>
          <w:sz w:val="24"/>
          <w:szCs w:val="24"/>
          <w:lang w:eastAsia="zh-CN"/>
        </w:rPr>
        <w:t>M</w:t>
      </w:r>
      <w:r>
        <w:rPr>
          <w:rFonts w:ascii="Times New Roman" w:eastAsia="楷体" w:hAnsi="Times New Roman" w:cs="Times New Roman"/>
          <w:kern w:val="2"/>
          <w:sz w:val="24"/>
          <w:szCs w:val="24"/>
          <w:vertAlign w:val="subscript"/>
          <w:lang w:eastAsia="zh-CN"/>
        </w:rPr>
        <w:t>0i</w:t>
      </w:r>
      <w:r>
        <w:rPr>
          <w:rFonts w:ascii="Times New Roman" w:eastAsia="楷体" w:hAnsi="Times New Roman" w:cs="Times New Roman"/>
          <w:kern w:val="2"/>
          <w:sz w:val="24"/>
          <w:szCs w:val="24"/>
          <w:lang w:eastAsia="zh-CN"/>
        </w:rPr>
        <w:t>为该级加载成功时第</w:t>
      </w:r>
      <w:proofErr w:type="spellStart"/>
      <w:r>
        <w:rPr>
          <w:rFonts w:ascii="Times New Roman" w:eastAsia="楷体" w:hAnsi="Times New Roman" w:cs="Times New Roman"/>
          <w:i/>
          <w:iCs/>
          <w:kern w:val="2"/>
          <w:sz w:val="24"/>
          <w:szCs w:val="24"/>
          <w:lang w:eastAsia="zh-CN"/>
        </w:rPr>
        <w:t>i</w:t>
      </w:r>
      <w:proofErr w:type="spellEnd"/>
      <w:r>
        <w:rPr>
          <w:rFonts w:ascii="Times New Roman" w:eastAsia="楷体" w:hAnsi="Times New Roman" w:cs="Times New Roman"/>
          <w:kern w:val="2"/>
          <w:sz w:val="24"/>
          <w:szCs w:val="24"/>
          <w:lang w:eastAsia="zh-CN"/>
        </w:rPr>
        <w:t>队模型质量。</w:t>
      </w:r>
    </w:p>
    <w:p w14:paraId="6065269A" w14:textId="77777777" w:rsidR="00346F18" w:rsidRDefault="00B022E5">
      <w:pPr>
        <w:spacing w:line="360" w:lineRule="auto"/>
        <w:ind w:firstLineChars="200" w:firstLine="480"/>
        <w:jc w:val="both"/>
        <w:rPr>
          <w:rFonts w:ascii="Times New Roman" w:eastAsia="楷体" w:hAnsi="Times New Roman" w:cs="Times New Roman"/>
          <w:kern w:val="2"/>
          <w:sz w:val="24"/>
          <w:szCs w:val="24"/>
          <w:lang w:eastAsia="zh-CN"/>
        </w:rPr>
      </w:pPr>
      <w:r>
        <w:rPr>
          <w:rFonts w:ascii="Times New Roman" w:eastAsia="楷体" w:hAnsi="Times New Roman" w:cs="Times New Roman"/>
          <w:kern w:val="2"/>
          <w:sz w:val="24"/>
          <w:szCs w:val="24"/>
          <w:lang w:eastAsia="zh-CN"/>
        </w:rPr>
        <w:t>本级加载得分，</w:t>
      </w:r>
      <w:r>
        <w:rPr>
          <w:rFonts w:ascii="Times New Roman" w:eastAsia="楷体" w:hAnsi="Times New Roman" w:cs="Times New Roman" w:hint="eastAsia"/>
          <w:i/>
          <w:iCs/>
          <w:kern w:val="2"/>
          <w:sz w:val="24"/>
          <w:szCs w:val="24"/>
          <w:lang w:eastAsia="zh-CN"/>
        </w:rPr>
        <w:t>C</w:t>
      </w:r>
      <w:r>
        <w:rPr>
          <w:rFonts w:ascii="Times New Roman" w:eastAsia="楷体" w:hAnsi="Times New Roman" w:cs="Times New Roman"/>
          <w:kern w:val="2"/>
          <w:sz w:val="24"/>
          <w:szCs w:val="24"/>
          <w:vertAlign w:val="subscript"/>
          <w:lang w:eastAsia="zh-CN"/>
        </w:rPr>
        <w:t>2i</w:t>
      </w:r>
      <w:r>
        <w:rPr>
          <w:rFonts w:ascii="Times New Roman" w:eastAsia="楷体" w:hAnsi="Times New Roman" w:cs="Times New Roman"/>
          <w:kern w:val="2"/>
          <w:sz w:val="24"/>
          <w:szCs w:val="24"/>
          <w:lang w:eastAsia="zh-CN"/>
        </w:rPr>
        <w:t>=</w:t>
      </w:r>
      <w:r>
        <w:rPr>
          <w:rFonts w:ascii="Times New Roman" w:eastAsia="楷体" w:hAnsi="Times New Roman" w:cs="Times New Roman" w:hint="eastAsia"/>
          <w:kern w:val="2"/>
          <w:sz w:val="24"/>
          <w:szCs w:val="24"/>
          <w:lang w:eastAsia="zh-CN"/>
        </w:rPr>
        <w:t>45</w:t>
      </w:r>
      <w:r>
        <w:rPr>
          <w:rFonts w:ascii="Times New Roman" w:eastAsia="楷体" w:hAnsi="Times New Roman" w:cs="Times New Roman"/>
          <w:i/>
          <w:iCs/>
          <w:kern w:val="2"/>
          <w:sz w:val="24"/>
          <w:szCs w:val="24"/>
          <w:lang w:eastAsia="zh-CN"/>
        </w:rPr>
        <w:t>k</w:t>
      </w:r>
      <w:r>
        <w:rPr>
          <w:rFonts w:ascii="Times New Roman" w:eastAsia="楷体" w:hAnsi="Times New Roman" w:cs="Times New Roman"/>
          <w:kern w:val="2"/>
          <w:sz w:val="24"/>
          <w:szCs w:val="24"/>
          <w:vertAlign w:val="subscript"/>
          <w:lang w:eastAsia="zh-CN"/>
        </w:rPr>
        <w:t>2i</w:t>
      </w:r>
      <w:r>
        <w:rPr>
          <w:rFonts w:ascii="Times New Roman" w:eastAsia="楷体" w:hAnsi="Times New Roman" w:cs="Times New Roman"/>
          <w:kern w:val="2"/>
          <w:sz w:val="24"/>
          <w:szCs w:val="24"/>
          <w:lang w:eastAsia="zh-CN"/>
        </w:rPr>
        <w:t>。</w:t>
      </w:r>
    </w:p>
    <w:p w14:paraId="2386CD65" w14:textId="77777777" w:rsidR="00346F18" w:rsidRDefault="00B022E5">
      <w:pPr>
        <w:spacing w:line="360" w:lineRule="auto"/>
        <w:ind w:firstLineChars="200" w:firstLine="480"/>
        <w:jc w:val="both"/>
        <w:rPr>
          <w:rFonts w:ascii="Times New Roman" w:eastAsia="楷体" w:hAnsi="Times New Roman" w:cs="Times New Roman"/>
          <w:kern w:val="2"/>
          <w:sz w:val="24"/>
          <w:szCs w:val="24"/>
          <w:lang w:eastAsia="zh-CN"/>
        </w:rPr>
      </w:pPr>
      <w:r>
        <w:rPr>
          <w:rFonts w:ascii="Times New Roman" w:eastAsia="楷体" w:hAnsi="Times New Roman" w:cs="Times New Roman" w:hint="eastAsia"/>
          <w:kern w:val="2"/>
          <w:sz w:val="24"/>
          <w:szCs w:val="24"/>
          <w:lang w:eastAsia="zh-CN"/>
        </w:rPr>
        <w:lastRenderedPageBreak/>
        <w:t>3</w:t>
      </w:r>
      <w:r>
        <w:rPr>
          <w:rFonts w:ascii="Times New Roman" w:eastAsia="楷体" w:hAnsi="Times New Roman" w:cs="Times New Roman" w:hint="eastAsia"/>
          <w:kern w:val="2"/>
          <w:sz w:val="24"/>
          <w:szCs w:val="24"/>
          <w:lang w:eastAsia="zh-CN"/>
        </w:rPr>
        <w:t>）</w:t>
      </w:r>
      <w:r>
        <w:rPr>
          <w:rFonts w:ascii="Times New Roman" w:eastAsia="楷体" w:hAnsi="Times New Roman" w:cs="Times New Roman"/>
          <w:kern w:val="2"/>
          <w:sz w:val="24"/>
          <w:szCs w:val="24"/>
          <w:lang w:eastAsia="zh-CN"/>
        </w:rPr>
        <w:t>第</w:t>
      </w:r>
      <w:proofErr w:type="spellStart"/>
      <w:r>
        <w:rPr>
          <w:rFonts w:ascii="Times New Roman" w:eastAsia="楷体" w:hAnsi="Times New Roman" w:cs="Times New Roman"/>
          <w:i/>
          <w:iCs/>
          <w:kern w:val="2"/>
          <w:sz w:val="24"/>
          <w:szCs w:val="24"/>
          <w:lang w:eastAsia="zh-CN"/>
        </w:rPr>
        <w:t>i</w:t>
      </w:r>
      <w:proofErr w:type="spellEnd"/>
      <w:r>
        <w:rPr>
          <w:rFonts w:ascii="Times New Roman" w:eastAsia="楷体" w:hAnsi="Times New Roman" w:cs="Times New Roman"/>
          <w:kern w:val="2"/>
          <w:sz w:val="24"/>
          <w:szCs w:val="24"/>
          <w:lang w:eastAsia="zh-CN"/>
        </w:rPr>
        <w:t>队的加载表现得分</w:t>
      </w:r>
      <w:r>
        <w:rPr>
          <w:rFonts w:ascii="Times New Roman" w:eastAsia="楷体" w:hAnsi="Times New Roman" w:cs="Times New Roman" w:hint="eastAsia"/>
          <w:i/>
          <w:iCs/>
          <w:kern w:val="2"/>
          <w:sz w:val="24"/>
          <w:szCs w:val="24"/>
          <w:lang w:eastAsia="zh-CN"/>
        </w:rPr>
        <w:t>C</w:t>
      </w:r>
      <w:r>
        <w:rPr>
          <w:rFonts w:ascii="Times New Roman" w:eastAsia="楷体" w:hAnsi="Times New Roman" w:cs="Times New Roman"/>
          <w:kern w:val="2"/>
          <w:sz w:val="24"/>
          <w:szCs w:val="24"/>
          <w:vertAlign w:val="subscript"/>
          <w:lang w:eastAsia="zh-CN"/>
        </w:rPr>
        <w:t>i</w:t>
      </w:r>
      <w:r>
        <w:rPr>
          <w:rFonts w:ascii="Times New Roman" w:eastAsia="楷体" w:hAnsi="Times New Roman" w:cs="Times New Roman"/>
          <w:kern w:val="2"/>
          <w:sz w:val="24"/>
          <w:szCs w:val="24"/>
          <w:lang w:eastAsia="zh-CN"/>
        </w:rPr>
        <w:t>根据上述各项之和得出，即：</w:t>
      </w:r>
    </w:p>
    <w:p w14:paraId="0582614E" w14:textId="77777777" w:rsidR="00346F18" w:rsidRDefault="00B022E5">
      <w:pPr>
        <w:spacing w:line="360" w:lineRule="auto"/>
        <w:ind w:firstLineChars="200" w:firstLine="480"/>
        <w:jc w:val="center"/>
        <w:rPr>
          <w:rFonts w:ascii="Times New Roman" w:eastAsia="楷体" w:hAnsi="Times New Roman" w:cs="Times New Roman"/>
          <w:kern w:val="2"/>
          <w:sz w:val="24"/>
          <w:szCs w:val="24"/>
          <w:vertAlign w:val="subscript"/>
          <w:lang w:eastAsia="zh-CN"/>
        </w:rPr>
      </w:pPr>
      <w:r>
        <w:rPr>
          <w:rFonts w:ascii="Times New Roman" w:eastAsia="楷体" w:hAnsi="Times New Roman" w:cs="Times New Roman" w:hint="eastAsia"/>
          <w:i/>
          <w:iCs/>
          <w:kern w:val="2"/>
          <w:sz w:val="24"/>
          <w:szCs w:val="24"/>
          <w:lang w:eastAsia="zh-CN"/>
        </w:rPr>
        <w:t>C</w:t>
      </w:r>
      <w:r>
        <w:rPr>
          <w:rFonts w:ascii="Times New Roman" w:eastAsia="楷体" w:hAnsi="Times New Roman" w:cs="Times New Roman"/>
          <w:kern w:val="2"/>
          <w:sz w:val="24"/>
          <w:szCs w:val="24"/>
          <w:vertAlign w:val="subscript"/>
          <w:lang w:eastAsia="zh-CN"/>
        </w:rPr>
        <w:t>i</w:t>
      </w:r>
      <w:r>
        <w:rPr>
          <w:rFonts w:ascii="Times New Roman" w:eastAsia="楷体" w:hAnsi="Times New Roman" w:cs="Times New Roman"/>
          <w:kern w:val="2"/>
          <w:sz w:val="24"/>
          <w:szCs w:val="24"/>
          <w:lang w:eastAsia="zh-CN"/>
        </w:rPr>
        <w:t>=</w:t>
      </w:r>
      <w:r>
        <w:rPr>
          <w:rFonts w:ascii="Times New Roman" w:eastAsia="楷体" w:hAnsi="Times New Roman" w:cs="Times New Roman" w:hint="eastAsia"/>
          <w:i/>
          <w:iCs/>
          <w:kern w:val="2"/>
          <w:sz w:val="24"/>
          <w:szCs w:val="24"/>
          <w:lang w:eastAsia="zh-CN"/>
        </w:rPr>
        <w:t>C</w:t>
      </w:r>
      <w:r>
        <w:rPr>
          <w:rFonts w:ascii="Times New Roman" w:eastAsia="楷体" w:hAnsi="Times New Roman" w:cs="Times New Roman"/>
          <w:kern w:val="2"/>
          <w:sz w:val="24"/>
          <w:szCs w:val="24"/>
          <w:vertAlign w:val="subscript"/>
          <w:lang w:eastAsia="zh-CN"/>
        </w:rPr>
        <w:t>1i</w:t>
      </w:r>
      <w:r>
        <w:rPr>
          <w:rFonts w:ascii="Times New Roman" w:eastAsia="楷体" w:hAnsi="Times New Roman" w:cs="Times New Roman"/>
          <w:kern w:val="2"/>
          <w:sz w:val="24"/>
          <w:szCs w:val="24"/>
          <w:lang w:eastAsia="zh-CN"/>
        </w:rPr>
        <w:t>+</w:t>
      </w:r>
      <w:r>
        <w:rPr>
          <w:rFonts w:ascii="Times New Roman" w:eastAsia="楷体" w:hAnsi="Times New Roman" w:cs="Times New Roman" w:hint="eastAsia"/>
          <w:i/>
          <w:iCs/>
          <w:kern w:val="2"/>
          <w:sz w:val="24"/>
          <w:szCs w:val="24"/>
          <w:lang w:eastAsia="zh-CN"/>
        </w:rPr>
        <w:t>C</w:t>
      </w:r>
      <w:r>
        <w:rPr>
          <w:rFonts w:ascii="Times New Roman" w:eastAsia="楷体" w:hAnsi="Times New Roman" w:cs="Times New Roman"/>
          <w:kern w:val="2"/>
          <w:sz w:val="24"/>
          <w:szCs w:val="24"/>
          <w:vertAlign w:val="subscript"/>
          <w:lang w:eastAsia="zh-CN"/>
        </w:rPr>
        <w:t>2i</w:t>
      </w:r>
      <w:bookmarkStart w:id="7" w:name="_Toc22068"/>
      <w:bookmarkEnd w:id="7"/>
    </w:p>
    <w:p w14:paraId="75DB96FE" w14:textId="77777777" w:rsidR="00346F18" w:rsidRDefault="00B022E5">
      <w:pPr>
        <w:spacing w:line="360" w:lineRule="auto"/>
        <w:ind w:firstLineChars="200" w:firstLine="480"/>
        <w:jc w:val="both"/>
        <w:rPr>
          <w:rFonts w:ascii="Times New Roman" w:eastAsia="等线" w:hAnsi="Times New Roman" w:cs="Times New Roman"/>
          <w:kern w:val="2"/>
          <w:sz w:val="24"/>
          <w:lang w:eastAsia="zh-CN"/>
        </w:rPr>
      </w:pPr>
      <w:r>
        <w:rPr>
          <w:rFonts w:ascii="Times New Roman" w:eastAsia="楷体" w:hAnsi="Times New Roman" w:cs="Times New Roman" w:hint="eastAsia"/>
          <w:kern w:val="2"/>
          <w:sz w:val="24"/>
          <w:szCs w:val="24"/>
          <w:lang w:eastAsia="zh-CN"/>
        </w:rPr>
        <w:t>（</w:t>
      </w:r>
      <w:r>
        <w:rPr>
          <w:rFonts w:ascii="Times New Roman" w:eastAsia="楷体" w:hAnsi="Times New Roman" w:cs="Times New Roman" w:hint="eastAsia"/>
          <w:kern w:val="2"/>
          <w:sz w:val="24"/>
          <w:szCs w:val="24"/>
          <w:lang w:eastAsia="zh-CN"/>
        </w:rPr>
        <w:t>5</w:t>
      </w:r>
      <w:r>
        <w:rPr>
          <w:rFonts w:ascii="Times New Roman" w:eastAsia="楷体" w:hAnsi="Times New Roman" w:cs="Times New Roman" w:hint="eastAsia"/>
          <w:kern w:val="2"/>
          <w:sz w:val="24"/>
          <w:szCs w:val="24"/>
          <w:lang w:eastAsia="zh-CN"/>
        </w:rPr>
        <w:t>）</w:t>
      </w:r>
      <w:r>
        <w:rPr>
          <w:rFonts w:ascii="Times New Roman" w:eastAsia="楷体" w:hAnsi="Times New Roman" w:cs="Times New Roman"/>
          <w:kern w:val="2"/>
          <w:sz w:val="24"/>
          <w:szCs w:val="24"/>
          <w:lang w:eastAsia="zh-CN"/>
        </w:rPr>
        <w:t>罚分标准（</w:t>
      </w:r>
      <w:r>
        <w:rPr>
          <w:rFonts w:ascii="Times New Roman" w:eastAsia="楷体" w:hAnsi="Times New Roman" w:cs="Times New Roman"/>
          <w:i/>
          <w:iCs/>
          <w:kern w:val="2"/>
          <w:sz w:val="24"/>
          <w:szCs w:val="24"/>
          <w:lang w:eastAsia="zh-CN"/>
        </w:rPr>
        <w:t>F</w:t>
      </w:r>
      <w:r>
        <w:rPr>
          <w:rFonts w:ascii="Times New Roman" w:eastAsia="楷体" w:hAnsi="Times New Roman" w:cs="Times New Roman"/>
          <w:kern w:val="2"/>
          <w:sz w:val="24"/>
          <w:szCs w:val="24"/>
          <w:vertAlign w:val="subscript"/>
          <w:lang w:eastAsia="zh-CN"/>
        </w:rPr>
        <w:t>i</w:t>
      </w:r>
      <w:r>
        <w:rPr>
          <w:rFonts w:ascii="Times New Roman" w:eastAsia="楷体" w:hAnsi="Times New Roman" w:cs="Times New Roman"/>
          <w:kern w:val="2"/>
          <w:sz w:val="24"/>
          <w:szCs w:val="24"/>
          <w:lang w:eastAsia="zh-CN"/>
        </w:rPr>
        <w:t>）</w:t>
      </w:r>
    </w:p>
    <w:p w14:paraId="043C8E2E"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kern w:val="2"/>
          <w:sz w:val="24"/>
          <w:lang w:eastAsia="zh-CN"/>
        </w:rPr>
        <w:t>出现以下情况，进行罚分，所罚分数累计计算，总罚分记为</w:t>
      </w:r>
      <w:r>
        <w:rPr>
          <w:rFonts w:ascii="Times New Roman" w:eastAsia="楷体" w:hAnsi="Times New Roman" w:cs="Times New Roman"/>
          <w:i/>
          <w:iCs/>
          <w:kern w:val="2"/>
          <w:sz w:val="24"/>
          <w:szCs w:val="24"/>
          <w:lang w:eastAsia="zh-CN"/>
        </w:rPr>
        <w:t>F</w:t>
      </w:r>
      <w:r>
        <w:rPr>
          <w:rFonts w:ascii="Times New Roman" w:eastAsia="楷体" w:hAnsi="Times New Roman" w:cs="Times New Roman"/>
          <w:kern w:val="2"/>
          <w:sz w:val="24"/>
          <w:szCs w:val="24"/>
          <w:vertAlign w:val="subscript"/>
          <w:lang w:eastAsia="zh-CN"/>
        </w:rPr>
        <w:t>i</w:t>
      </w:r>
      <w:r>
        <w:rPr>
          <w:rFonts w:ascii="Times New Roman" w:eastAsia="楷体" w:hAnsi="Times New Roman" w:cs="Times New Roman"/>
          <w:kern w:val="2"/>
          <w:sz w:val="24"/>
          <w:lang w:eastAsia="zh-CN"/>
        </w:rPr>
        <w:t>（总罚分最多罚到加载表现得</w:t>
      </w:r>
      <w:r>
        <w:rPr>
          <w:rFonts w:ascii="Times New Roman" w:eastAsia="楷体" w:hAnsi="Times New Roman" w:cs="Times New Roman"/>
          <w:kern w:val="2"/>
          <w:sz w:val="24"/>
          <w:lang w:eastAsia="zh-CN"/>
        </w:rPr>
        <w:t xml:space="preserve"> 0 </w:t>
      </w:r>
      <w:r>
        <w:rPr>
          <w:rFonts w:ascii="Times New Roman" w:eastAsia="楷体" w:hAnsi="Times New Roman" w:cs="Times New Roman"/>
          <w:kern w:val="2"/>
          <w:sz w:val="24"/>
          <w:lang w:eastAsia="zh-CN"/>
        </w:rPr>
        <w:t>分为止，加载表现不产生负分）。</w:t>
      </w:r>
    </w:p>
    <w:p w14:paraId="22273096" w14:textId="77777777" w:rsidR="00346F18" w:rsidRDefault="00B022E5">
      <w:pPr>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1</w:t>
      </w:r>
      <w:r>
        <w:rPr>
          <w:rFonts w:ascii="Times New Roman" w:eastAsia="楷体" w:hAnsi="Times New Roman" w:cs="Times New Roman"/>
          <w:kern w:val="2"/>
          <w:sz w:val="24"/>
          <w:lang w:eastAsia="zh-CN"/>
        </w:rPr>
        <w:t>）加载测试时间超过</w:t>
      </w:r>
      <w:r>
        <w:rPr>
          <w:rFonts w:ascii="Times New Roman" w:eastAsia="楷体" w:hAnsi="Times New Roman" w:cs="Times New Roman" w:hint="eastAsia"/>
          <w:kern w:val="2"/>
          <w:sz w:val="24"/>
          <w:lang w:eastAsia="zh-CN"/>
        </w:rPr>
        <w:t>第</w:t>
      </w:r>
      <w:r>
        <w:rPr>
          <w:rFonts w:ascii="Times New Roman" w:eastAsia="楷体" w:hAnsi="Times New Roman" w:cs="Times New Roman"/>
          <w:kern w:val="2"/>
          <w:sz w:val="24"/>
          <w:lang w:eastAsia="zh-CN"/>
        </w:rPr>
        <w:t>11.</w:t>
      </w:r>
      <w:r>
        <w:rPr>
          <w:rFonts w:ascii="Times New Roman" w:eastAsia="楷体" w:hAnsi="Times New Roman" w:cs="Times New Roman" w:hint="eastAsia"/>
          <w:kern w:val="2"/>
          <w:sz w:val="24"/>
          <w:lang w:eastAsia="zh-CN"/>
        </w:rPr>
        <w:t>2</w:t>
      </w:r>
      <w:r>
        <w:rPr>
          <w:rFonts w:ascii="Times New Roman" w:eastAsia="楷体" w:hAnsi="Times New Roman" w:cs="Times New Roman"/>
          <w:kern w:val="2"/>
          <w:sz w:val="24"/>
          <w:lang w:eastAsia="zh-CN"/>
        </w:rPr>
        <w:t>条所要求</w:t>
      </w:r>
      <w:r>
        <w:rPr>
          <w:rFonts w:ascii="Times New Roman" w:eastAsia="楷体" w:hAnsi="Times New Roman" w:cs="Times New Roman"/>
          <w:kern w:val="2"/>
          <w:sz w:val="24"/>
          <w:lang w:eastAsia="zh-CN"/>
        </w:rPr>
        <w:t>5</w:t>
      </w:r>
      <w:r>
        <w:rPr>
          <w:rFonts w:ascii="Times New Roman" w:eastAsia="楷体" w:hAnsi="Times New Roman" w:cs="Times New Roman"/>
          <w:kern w:val="2"/>
          <w:sz w:val="24"/>
          <w:lang w:eastAsia="zh-CN"/>
        </w:rPr>
        <w:t>分钟限制，加载停止，已完成级别的测试成绩有效。</w:t>
      </w:r>
      <w:r>
        <w:rPr>
          <w:rFonts w:ascii="Times New Roman" w:eastAsia="楷体" w:hAnsi="Times New Roman" w:cs="Times New Roman"/>
          <w:kern w:val="2"/>
          <w:sz w:val="24"/>
          <w:lang w:eastAsia="zh-CN"/>
        </w:rPr>
        <w:t>5</w:t>
      </w:r>
      <w:r>
        <w:rPr>
          <w:rFonts w:ascii="Times New Roman" w:eastAsia="楷体" w:hAnsi="Times New Roman" w:cs="Times New Roman" w:hint="eastAsia"/>
          <w:kern w:val="2"/>
          <w:sz w:val="24"/>
          <w:lang w:eastAsia="zh-CN"/>
        </w:rPr>
        <w:t>分钟直至全部参赛队员携带模型离开加载区域</w:t>
      </w:r>
      <w:r>
        <w:rPr>
          <w:rFonts w:ascii="Times New Roman" w:eastAsia="楷体" w:hAnsi="Times New Roman" w:cs="Times New Roman"/>
          <w:kern w:val="2"/>
          <w:sz w:val="24"/>
          <w:lang w:eastAsia="zh-CN"/>
        </w:rPr>
        <w:t>，每超过</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分钟，罚</w:t>
      </w:r>
      <w:r>
        <w:rPr>
          <w:rFonts w:ascii="Times New Roman" w:eastAsia="楷体" w:hAnsi="Times New Roman" w:cs="Times New Roman"/>
          <w:kern w:val="2"/>
          <w:sz w:val="24"/>
          <w:lang w:eastAsia="zh-CN"/>
        </w:rPr>
        <w:t>2</w:t>
      </w:r>
      <w:r>
        <w:rPr>
          <w:rFonts w:ascii="Times New Roman" w:eastAsia="楷体" w:hAnsi="Times New Roman" w:cs="Times New Roman"/>
          <w:kern w:val="2"/>
          <w:sz w:val="24"/>
          <w:lang w:eastAsia="zh-CN"/>
        </w:rPr>
        <w:t>分，不足</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分钟按照</w:t>
      </w:r>
      <w:r>
        <w:rPr>
          <w:rFonts w:ascii="Times New Roman" w:eastAsia="楷体" w:hAnsi="Times New Roman" w:cs="Times New Roman"/>
          <w:kern w:val="2"/>
          <w:sz w:val="24"/>
          <w:lang w:eastAsia="zh-CN"/>
        </w:rPr>
        <w:t>1</w:t>
      </w:r>
      <w:r>
        <w:rPr>
          <w:rFonts w:ascii="Times New Roman" w:eastAsia="楷体" w:hAnsi="Times New Roman" w:cs="Times New Roman"/>
          <w:kern w:val="2"/>
          <w:sz w:val="24"/>
          <w:lang w:eastAsia="zh-CN"/>
        </w:rPr>
        <w:t>分钟计算。</w:t>
      </w:r>
    </w:p>
    <w:p w14:paraId="547FB4F8" w14:textId="77777777" w:rsidR="00346F18" w:rsidRDefault="00B022E5">
      <w:pPr>
        <w:widowControl/>
        <w:spacing w:line="360" w:lineRule="auto"/>
        <w:rPr>
          <w:rFonts w:ascii="Times New Roman" w:eastAsia="等线" w:hAnsi="Times New Roman" w:cs="Times New Roman"/>
          <w:kern w:val="2"/>
          <w:sz w:val="24"/>
          <w:lang w:eastAsia="zh-CN"/>
        </w:rPr>
      </w:pPr>
      <w:r>
        <w:rPr>
          <w:rFonts w:ascii="Times New Roman" w:eastAsia="宋体" w:hAnsi="Times New Roman" w:cs="Times New Roman"/>
          <w:b/>
          <w:bCs/>
          <w:sz w:val="24"/>
          <w:szCs w:val="24"/>
          <w:lang w:eastAsia="zh-CN" w:bidi="ar"/>
        </w:rPr>
        <w:t xml:space="preserve">12.6 </w:t>
      </w:r>
      <w:r>
        <w:rPr>
          <w:rFonts w:ascii="Times New Roman" w:eastAsia="楷体" w:hAnsi="Times New Roman" w:cs="Times New Roman"/>
          <w:b/>
          <w:bCs/>
          <w:sz w:val="24"/>
          <w:szCs w:val="24"/>
          <w:lang w:eastAsia="zh-CN" w:bidi="ar"/>
        </w:rPr>
        <w:t>总分计算式</w:t>
      </w:r>
      <w:r>
        <w:rPr>
          <w:rFonts w:ascii="Times New Roman" w:eastAsia="楷体" w:hAnsi="Times New Roman" w:cs="Times New Roman"/>
          <w:b/>
          <w:bCs/>
          <w:sz w:val="24"/>
          <w:szCs w:val="24"/>
          <w:lang w:eastAsia="zh-CN" w:bidi="ar"/>
        </w:rPr>
        <w:t xml:space="preserve"> </w:t>
      </w:r>
    </w:p>
    <w:p w14:paraId="424E7D10" w14:textId="77777777" w:rsidR="00346F18" w:rsidRDefault="00B022E5">
      <w:pPr>
        <w:widowControl/>
        <w:spacing w:line="360" w:lineRule="auto"/>
        <w:ind w:firstLineChars="300" w:firstLine="720"/>
        <w:rPr>
          <w:rFonts w:ascii="楷体" w:eastAsia="楷体" w:hAnsi="楷体" w:cs="楷体"/>
          <w:sz w:val="2"/>
          <w:szCs w:val="2"/>
          <w:lang w:eastAsia="zh-CN"/>
        </w:rPr>
      </w:pPr>
      <w:r>
        <w:rPr>
          <w:rFonts w:ascii="Times New Roman" w:eastAsia="楷体" w:hAnsi="Times New Roman" w:cs="Times New Roman"/>
          <w:sz w:val="24"/>
          <w:szCs w:val="24"/>
          <w:lang w:eastAsia="zh-CN" w:bidi="ar"/>
        </w:rPr>
        <w:t>第</w:t>
      </w:r>
      <w:proofErr w:type="spellStart"/>
      <w:r>
        <w:rPr>
          <w:rFonts w:ascii="Times New Roman" w:eastAsia="宋体" w:hAnsi="Times New Roman" w:cs="Times New Roman"/>
          <w:i/>
          <w:iCs/>
          <w:sz w:val="24"/>
          <w:szCs w:val="24"/>
          <w:lang w:eastAsia="zh-CN" w:bidi="ar"/>
        </w:rPr>
        <w:t>i</w:t>
      </w:r>
      <w:proofErr w:type="spellEnd"/>
      <w:r>
        <w:rPr>
          <w:rFonts w:ascii="Times New Roman" w:eastAsia="楷体" w:hAnsi="Times New Roman" w:cs="Times New Roman"/>
          <w:sz w:val="24"/>
          <w:szCs w:val="24"/>
          <w:lang w:eastAsia="zh-CN" w:bidi="ar"/>
        </w:rPr>
        <w:t>队总分计算为：</w:t>
      </w:r>
      <w:r>
        <w:rPr>
          <w:rFonts w:ascii="Times New Roman" w:eastAsia="楷体" w:hAnsi="Times New Roman" w:cs="Times New Roman"/>
          <w:sz w:val="24"/>
          <w:szCs w:val="24"/>
          <w:lang w:eastAsia="zh-CN" w:bidi="ar"/>
        </w:rPr>
        <w:t xml:space="preserve"> </w:t>
      </w:r>
      <w:r>
        <w:rPr>
          <w:rFonts w:ascii="Times New Roman" w:eastAsia="宋体" w:hAnsi="Times New Roman" w:cs="Times New Roman"/>
          <w:i/>
          <w:iCs/>
          <w:sz w:val="30"/>
          <w:szCs w:val="30"/>
          <w:lang w:eastAsia="zh-CN" w:bidi="ar"/>
        </w:rPr>
        <w:t>S</w:t>
      </w:r>
      <w:r>
        <w:rPr>
          <w:rFonts w:ascii="Times New Roman" w:eastAsia="宋体" w:hAnsi="Times New Roman" w:cs="Times New Roman"/>
          <w:i/>
          <w:iCs/>
          <w:sz w:val="17"/>
          <w:szCs w:val="17"/>
          <w:lang w:eastAsia="zh-CN" w:bidi="ar"/>
        </w:rPr>
        <w:t xml:space="preserve">i </w:t>
      </w:r>
      <w:r>
        <w:rPr>
          <w:rFonts w:ascii="Times New Roman" w:eastAsia="宋体" w:hAnsi="Times New Roman" w:cs="Times New Roman"/>
          <w:sz w:val="30"/>
          <w:szCs w:val="30"/>
          <w:lang w:eastAsia="zh-CN" w:bidi="ar"/>
        </w:rPr>
        <w:t xml:space="preserve">= </w:t>
      </w:r>
      <w:r>
        <w:rPr>
          <w:rFonts w:ascii="Times New Roman" w:eastAsia="宋体" w:hAnsi="Times New Roman" w:cs="Times New Roman"/>
          <w:i/>
          <w:iCs/>
          <w:sz w:val="30"/>
          <w:szCs w:val="30"/>
          <w:lang w:eastAsia="zh-CN" w:bidi="ar"/>
        </w:rPr>
        <w:t>A</w:t>
      </w:r>
      <w:r>
        <w:rPr>
          <w:rFonts w:ascii="Times New Roman" w:eastAsia="宋体" w:hAnsi="Times New Roman" w:cs="Times New Roman"/>
          <w:i/>
          <w:iCs/>
          <w:sz w:val="17"/>
          <w:szCs w:val="17"/>
          <w:lang w:eastAsia="zh-CN" w:bidi="ar"/>
        </w:rPr>
        <w:t xml:space="preserve">i </w:t>
      </w:r>
      <w:r>
        <w:rPr>
          <w:rFonts w:ascii="Times New Roman" w:eastAsia="宋体" w:hAnsi="Times New Roman" w:cs="Times New Roman"/>
          <w:sz w:val="30"/>
          <w:szCs w:val="30"/>
          <w:lang w:eastAsia="zh-CN" w:bidi="ar"/>
        </w:rPr>
        <w:t xml:space="preserve">+ </w:t>
      </w:r>
      <w:r>
        <w:rPr>
          <w:rFonts w:ascii="Times New Roman" w:eastAsia="宋体" w:hAnsi="Times New Roman" w:cs="Times New Roman"/>
          <w:i/>
          <w:iCs/>
          <w:sz w:val="30"/>
          <w:szCs w:val="30"/>
          <w:lang w:eastAsia="zh-CN" w:bidi="ar"/>
        </w:rPr>
        <w:t>B</w:t>
      </w:r>
      <w:r>
        <w:rPr>
          <w:rFonts w:ascii="Times New Roman" w:eastAsia="宋体" w:hAnsi="Times New Roman" w:cs="Times New Roman"/>
          <w:i/>
          <w:iCs/>
          <w:sz w:val="17"/>
          <w:szCs w:val="17"/>
          <w:lang w:eastAsia="zh-CN" w:bidi="ar"/>
        </w:rPr>
        <w:t xml:space="preserve">i </w:t>
      </w:r>
      <w:r>
        <w:rPr>
          <w:rFonts w:ascii="Times New Roman" w:eastAsia="宋体" w:hAnsi="Times New Roman" w:cs="Times New Roman"/>
          <w:sz w:val="30"/>
          <w:szCs w:val="30"/>
          <w:lang w:eastAsia="zh-CN" w:bidi="ar"/>
        </w:rPr>
        <w:t>+</w:t>
      </w:r>
      <w:r>
        <w:rPr>
          <w:rFonts w:ascii="Times New Roman" w:eastAsia="宋体" w:hAnsi="Times New Roman" w:cs="Times New Roman"/>
          <w:i/>
          <w:iCs/>
          <w:sz w:val="30"/>
          <w:szCs w:val="30"/>
          <w:lang w:eastAsia="zh-CN" w:bidi="ar"/>
        </w:rPr>
        <w:t>C</w:t>
      </w:r>
      <w:r>
        <w:rPr>
          <w:rFonts w:ascii="Times New Roman" w:eastAsia="宋体" w:hAnsi="Times New Roman" w:cs="Times New Roman"/>
          <w:i/>
          <w:iCs/>
          <w:sz w:val="17"/>
          <w:szCs w:val="17"/>
          <w:lang w:eastAsia="zh-CN" w:bidi="ar"/>
        </w:rPr>
        <w:t xml:space="preserve">i  </w:t>
      </w:r>
      <w:r>
        <w:rPr>
          <w:rFonts w:ascii="Times New Roman" w:eastAsia="微软雅黑" w:hAnsi="Times New Roman" w:cs="Times New Roman"/>
          <w:sz w:val="30"/>
          <w:szCs w:val="30"/>
          <w:lang w:eastAsia="zh-CN" w:bidi="ar"/>
        </w:rPr>
        <w:t>−</w:t>
      </w:r>
      <w:r>
        <w:rPr>
          <w:rFonts w:ascii="Times New Roman" w:eastAsia="宋体" w:hAnsi="Times New Roman" w:cs="Times New Roman"/>
          <w:i/>
          <w:iCs/>
          <w:sz w:val="30"/>
          <w:szCs w:val="30"/>
          <w:lang w:eastAsia="zh-CN" w:bidi="ar"/>
        </w:rPr>
        <w:t>F</w:t>
      </w:r>
      <w:r>
        <w:rPr>
          <w:rFonts w:ascii="Times New Roman" w:eastAsia="宋体" w:hAnsi="Times New Roman" w:cs="Times New Roman"/>
          <w:i/>
          <w:iCs/>
          <w:sz w:val="17"/>
          <w:szCs w:val="17"/>
          <w:lang w:eastAsia="zh-CN" w:bidi="ar"/>
        </w:rPr>
        <w:t>i</w:t>
      </w:r>
    </w:p>
    <w:sectPr w:rsidR="00346F18">
      <w:footerReference w:type="default" r:id="rId17"/>
      <w:pgSz w:w="11910" w:h="16840"/>
      <w:pgMar w:top="1400" w:right="900" w:bottom="1060" w:left="1040" w:header="916"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361A5" w14:textId="77777777" w:rsidR="00B022E5" w:rsidRDefault="00B022E5">
      <w:pPr>
        <w:spacing w:after="0" w:line="240" w:lineRule="auto"/>
      </w:pPr>
      <w:r>
        <w:separator/>
      </w:r>
    </w:p>
  </w:endnote>
  <w:endnote w:type="continuationSeparator" w:id="0">
    <w:p w14:paraId="38BB5411" w14:textId="77777777" w:rsidR="00B022E5" w:rsidRDefault="00B0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6403" w14:textId="77777777" w:rsidR="00346F18" w:rsidRDefault="00B022E5">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14DD4427" wp14:editId="078C438B">
              <wp:simplePos x="0" y="0"/>
              <wp:positionH relativeFrom="page">
                <wp:posOffset>6829425</wp:posOffset>
              </wp:positionH>
              <wp:positionV relativeFrom="page">
                <wp:posOffset>9999980</wp:posOffset>
              </wp:positionV>
              <wp:extent cx="107950" cy="139700"/>
              <wp:effectExtent l="0" t="0" r="0" b="4445"/>
              <wp:wrapNone/>
              <wp:docPr id="12984804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wps:spPr>
                    <wps:txbx>
                      <w:txbxContent>
                        <w:p w14:paraId="692B5763" w14:textId="77777777" w:rsidR="00346F18" w:rsidRDefault="00B022E5">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type w14:anchorId="14DD4427" id="_x0000_t202" coordsize="21600,21600" o:spt="202" path="m,l,21600r21600,l21600,xe">
              <v:stroke joinstyle="miter"/>
              <v:path gradientshapeok="t" o:connecttype="rect"/>
            </v:shapetype>
            <v:shape id="Text Box 1" o:spid="_x0000_s1026" type="#_x0000_t202" style="position:absolute;margin-left:537.75pt;margin-top:787.4pt;width:8.5pt;height:1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" filled="f" stroked="f">
              <v:textbox inset="0,0,0,0">
                <w:txbxContent>
                  <w:p w14:paraId="692B5763" w14:textId="77777777" w:rsidR="00346F18" w:rsidRDefault="00B022E5">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01B19" w14:textId="77777777" w:rsidR="00B022E5" w:rsidRDefault="00B022E5">
      <w:pPr>
        <w:spacing w:after="0" w:line="240" w:lineRule="auto"/>
      </w:pPr>
      <w:r>
        <w:separator/>
      </w:r>
    </w:p>
  </w:footnote>
  <w:footnote w:type="continuationSeparator" w:id="0">
    <w:p w14:paraId="5C3DDCCA" w14:textId="77777777" w:rsidR="00B022E5" w:rsidRDefault="00B02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1" w15:restartNumberingAfterBreak="0">
    <w:nsid w:val="15DE0DF8"/>
    <w:multiLevelType w:val="multilevel"/>
    <w:tmpl w:val="15DE0D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02A20EF"/>
    <w:multiLevelType w:val="multilevel"/>
    <w:tmpl w:val="502A20EF"/>
    <w:lvl w:ilvl="0">
      <w:start w:val="1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B0E0FE1"/>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297022"/>
    <w:rsid w:val="00040B0E"/>
    <w:rsid w:val="00067B16"/>
    <w:rsid w:val="00122AF5"/>
    <w:rsid w:val="00205623"/>
    <w:rsid w:val="00207378"/>
    <w:rsid w:val="00297022"/>
    <w:rsid w:val="002B1B84"/>
    <w:rsid w:val="00346F18"/>
    <w:rsid w:val="00360F4A"/>
    <w:rsid w:val="00477AE2"/>
    <w:rsid w:val="004900B1"/>
    <w:rsid w:val="00493235"/>
    <w:rsid w:val="004B270B"/>
    <w:rsid w:val="00552E9F"/>
    <w:rsid w:val="005F77DD"/>
    <w:rsid w:val="00692E42"/>
    <w:rsid w:val="006E1C8A"/>
    <w:rsid w:val="00715041"/>
    <w:rsid w:val="0075080E"/>
    <w:rsid w:val="0087172D"/>
    <w:rsid w:val="0087552D"/>
    <w:rsid w:val="008A3923"/>
    <w:rsid w:val="008F478D"/>
    <w:rsid w:val="0099590E"/>
    <w:rsid w:val="00996148"/>
    <w:rsid w:val="009C63B2"/>
    <w:rsid w:val="009D7C22"/>
    <w:rsid w:val="00AD560A"/>
    <w:rsid w:val="00AE2030"/>
    <w:rsid w:val="00B022E5"/>
    <w:rsid w:val="00B71BB2"/>
    <w:rsid w:val="00BF0DF5"/>
    <w:rsid w:val="00C47BF2"/>
    <w:rsid w:val="00CE73F2"/>
    <w:rsid w:val="00CF5C86"/>
    <w:rsid w:val="00D066A5"/>
    <w:rsid w:val="00D1530C"/>
    <w:rsid w:val="00D46BC7"/>
    <w:rsid w:val="00D566CC"/>
    <w:rsid w:val="00D60410"/>
    <w:rsid w:val="00D72788"/>
    <w:rsid w:val="00D81661"/>
    <w:rsid w:val="00DC1DE9"/>
    <w:rsid w:val="00EA4F9B"/>
    <w:rsid w:val="00EC258E"/>
    <w:rsid w:val="00EF3749"/>
    <w:rsid w:val="00F64AA3"/>
    <w:rsid w:val="00FE520A"/>
    <w:rsid w:val="1C0273B1"/>
    <w:rsid w:val="30523529"/>
    <w:rsid w:val="6B827909"/>
    <w:rsid w:val="73FA46F3"/>
    <w:rsid w:val="7F881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F918D5"/>
  <w15:docId w15:val="{A530CBC4-4207-4BA7-A505-3BDA4B14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sz w:val="22"/>
      <w:szCs w:val="22"/>
      <w:lang w:eastAsia="en-US"/>
    </w:rPr>
  </w:style>
  <w:style w:type="paragraph" w:styleId="1">
    <w:name w:val="heading 1"/>
    <w:basedOn w:val="a"/>
    <w:next w:val="a"/>
    <w:link w:val="10"/>
    <w:qFormat/>
    <w:pPr>
      <w:ind w:left="121"/>
      <w:outlineLvl w:val="0"/>
    </w:pPr>
    <w:rPr>
      <w:rFonts w:ascii="黑体" w:eastAsia="黑体" w:hAnsi="黑体"/>
      <w:b/>
      <w:bCs/>
      <w:sz w:val="44"/>
      <w:szCs w:val="44"/>
    </w:rPr>
  </w:style>
  <w:style w:type="paragraph" w:styleId="2">
    <w:name w:val="heading 2"/>
    <w:basedOn w:val="a"/>
    <w:next w:val="a"/>
    <w:link w:val="20"/>
    <w:uiPriority w:val="9"/>
    <w:unhideWhenUsed/>
    <w:qFormat/>
    <w:pPr>
      <w:ind w:left="232"/>
      <w:outlineLvl w:val="1"/>
    </w:pPr>
    <w:rPr>
      <w:rFonts w:ascii="微软雅黑" w:eastAsia="微软雅黑" w:hAnsi="微软雅黑"/>
      <w:sz w:val="44"/>
      <w:szCs w:val="44"/>
    </w:rPr>
  </w:style>
  <w:style w:type="paragraph" w:styleId="3">
    <w:name w:val="heading 3"/>
    <w:basedOn w:val="a"/>
    <w:next w:val="a"/>
    <w:link w:val="30"/>
    <w:uiPriority w:val="9"/>
    <w:unhideWhenUsed/>
    <w:qFormat/>
    <w:pPr>
      <w:outlineLvl w:val="2"/>
    </w:pPr>
    <w:rPr>
      <w:rFonts w:ascii="微软雅黑" w:eastAsia="微软雅黑" w:hAnsi="微软雅黑"/>
      <w:b/>
      <w:bCs/>
      <w:sz w:val="36"/>
      <w:szCs w:val="36"/>
    </w:rPr>
  </w:style>
  <w:style w:type="paragraph" w:styleId="4">
    <w:name w:val="heading 4"/>
    <w:basedOn w:val="a"/>
    <w:next w:val="a"/>
    <w:uiPriority w:val="9"/>
    <w:unhideWhenUsed/>
    <w:qFormat/>
    <w:pPr>
      <w:ind w:left="121"/>
      <w:outlineLvl w:val="3"/>
    </w:pPr>
    <w:rPr>
      <w:rFonts w:ascii="华文楷体" w:eastAsia="华文楷体" w:hAnsi="华文楷体"/>
      <w:b/>
      <w:bCs/>
      <w:sz w:val="32"/>
      <w:szCs w:val="32"/>
    </w:rPr>
  </w:style>
  <w:style w:type="paragraph" w:styleId="5">
    <w:name w:val="heading 5"/>
    <w:basedOn w:val="a"/>
    <w:next w:val="a"/>
    <w:uiPriority w:val="9"/>
    <w:unhideWhenUsed/>
    <w:qFormat/>
    <w:pPr>
      <w:ind w:left="121"/>
      <w:outlineLvl w:val="4"/>
    </w:pPr>
    <w:rPr>
      <w:rFonts w:ascii="楷体" w:eastAsia="楷体" w:hAnsi="楷体"/>
      <w:b/>
      <w:bCs/>
      <w:sz w:val="30"/>
      <w:szCs w:val="30"/>
    </w:rPr>
  </w:style>
  <w:style w:type="paragraph" w:styleId="6">
    <w:name w:val="heading 6"/>
    <w:basedOn w:val="a"/>
    <w:next w:val="a"/>
    <w:link w:val="60"/>
    <w:uiPriority w:val="9"/>
    <w:unhideWhenUsed/>
    <w:qFormat/>
    <w:pPr>
      <w:ind w:left="124"/>
      <w:outlineLvl w:val="5"/>
    </w:pPr>
    <w:rPr>
      <w:rFonts w:ascii="微软雅黑" w:eastAsia="微软雅黑" w:hAnsi="微软雅黑"/>
      <w:b/>
      <w:bCs/>
      <w:sz w:val="28"/>
      <w:szCs w:val="28"/>
    </w:rPr>
  </w:style>
  <w:style w:type="paragraph" w:styleId="7">
    <w:name w:val="heading 7"/>
    <w:basedOn w:val="a"/>
    <w:next w:val="a"/>
    <w:link w:val="70"/>
    <w:uiPriority w:val="1"/>
    <w:qFormat/>
    <w:pPr>
      <w:ind w:left="124"/>
      <w:outlineLvl w:val="6"/>
    </w:pPr>
    <w:rPr>
      <w:rFonts w:ascii="楷体" w:eastAsia="楷体" w:hAnsi="楷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Pr>
      <w:kern w:val="2"/>
      <w:sz w:val="24"/>
      <w:lang w:eastAsia="zh-CN"/>
    </w:rPr>
  </w:style>
  <w:style w:type="paragraph" w:styleId="a5">
    <w:name w:val="Body Text"/>
    <w:basedOn w:val="a"/>
    <w:link w:val="a6"/>
    <w:uiPriority w:val="1"/>
    <w:qFormat/>
    <w:pPr>
      <w:spacing w:before="157"/>
      <w:ind w:left="124"/>
    </w:pPr>
    <w:rPr>
      <w:rFonts w:ascii="楷体" w:eastAsia="楷体" w:hAnsi="楷体"/>
      <w:sz w:val="24"/>
      <w:szCs w:val="24"/>
    </w:rPr>
  </w:style>
  <w:style w:type="paragraph" w:styleId="TOC3">
    <w:name w:val="toc 3"/>
    <w:basedOn w:val="a"/>
    <w:next w:val="a"/>
    <w:uiPriority w:val="39"/>
    <w:qFormat/>
    <w:pPr>
      <w:spacing w:before="164"/>
      <w:ind w:left="124"/>
    </w:pPr>
    <w:rPr>
      <w:rFonts w:ascii="华文楷体" w:eastAsia="华文楷体" w:hAnsi="华文楷体"/>
      <w:b/>
      <w:bCs/>
      <w:i/>
    </w:rPr>
  </w:style>
  <w:style w:type="paragraph" w:styleId="a7">
    <w:name w:val="Balloon Text"/>
    <w:basedOn w:val="a"/>
    <w:link w:val="a8"/>
    <w:uiPriority w:val="99"/>
    <w:semiHidden/>
    <w:unhideWhenUsed/>
    <w:qFormat/>
    <w:pPr>
      <w:jc w:val="both"/>
    </w:pPr>
    <w:rPr>
      <w:kern w:val="2"/>
      <w:sz w:val="18"/>
      <w:szCs w:val="18"/>
      <w:lang w:eastAsia="zh-CN"/>
    </w:rPr>
  </w:style>
  <w:style w:type="paragraph" w:styleId="a9">
    <w:name w:val="footer"/>
    <w:basedOn w:val="a"/>
    <w:link w:val="aa"/>
    <w:unhideWhenUsed/>
    <w:qFormat/>
    <w:pPr>
      <w:tabs>
        <w:tab w:val="center" w:pos="4153"/>
        <w:tab w:val="right" w:pos="8306"/>
      </w:tabs>
      <w:snapToGrid w:val="0"/>
    </w:pPr>
    <w:rPr>
      <w:sz w:val="18"/>
      <w:szCs w:val="18"/>
    </w:rPr>
  </w:style>
  <w:style w:type="paragraph" w:styleId="ab">
    <w:name w:val="header"/>
    <w:basedOn w:val="a"/>
    <w:link w:val="ac"/>
    <w:unhideWhenUsed/>
    <w:qFormat/>
    <w:pPr>
      <w:tabs>
        <w:tab w:val="center" w:pos="4153"/>
        <w:tab w:val="right" w:pos="8306"/>
      </w:tabs>
      <w:snapToGrid w:val="0"/>
      <w:jc w:val="center"/>
    </w:pPr>
    <w:rPr>
      <w:sz w:val="18"/>
      <w:szCs w:val="18"/>
    </w:rPr>
  </w:style>
  <w:style w:type="paragraph" w:styleId="TOC1">
    <w:name w:val="toc 1"/>
    <w:basedOn w:val="a"/>
    <w:next w:val="a"/>
    <w:uiPriority w:val="39"/>
    <w:qFormat/>
    <w:pPr>
      <w:spacing w:before="167"/>
      <w:ind w:left="124"/>
    </w:pPr>
    <w:rPr>
      <w:rFonts w:ascii="华文楷体" w:eastAsia="华文楷体" w:hAnsi="华文楷体"/>
      <w:b/>
      <w:bCs/>
    </w:rPr>
  </w:style>
  <w:style w:type="paragraph" w:styleId="TOC4">
    <w:name w:val="toc 4"/>
    <w:basedOn w:val="a"/>
    <w:next w:val="a"/>
    <w:uiPriority w:val="1"/>
    <w:qFormat/>
    <w:pPr>
      <w:spacing w:before="167"/>
      <w:ind w:left="964"/>
    </w:pPr>
    <w:rPr>
      <w:rFonts w:ascii="Times New Roman" w:eastAsia="Times New Roman" w:hAnsi="Times New Roman"/>
      <w:b/>
      <w:bCs/>
    </w:rPr>
  </w:style>
  <w:style w:type="paragraph" w:styleId="ad">
    <w:name w:val="Subtitle"/>
    <w:basedOn w:val="a"/>
    <w:next w:val="a"/>
    <w:link w:val="ae"/>
    <w:uiPriority w:val="11"/>
    <w:qFormat/>
    <w:pPr>
      <w:spacing w:before="240" w:after="60" w:line="312" w:lineRule="auto"/>
      <w:jc w:val="center"/>
      <w:outlineLvl w:val="1"/>
    </w:pPr>
    <w:rPr>
      <w:b/>
      <w:bCs/>
      <w:kern w:val="28"/>
      <w:sz w:val="32"/>
      <w:szCs w:val="32"/>
      <w:lang w:eastAsia="zh-CN"/>
    </w:rPr>
  </w:style>
  <w:style w:type="paragraph" w:styleId="TOC2">
    <w:name w:val="toc 2"/>
    <w:basedOn w:val="a"/>
    <w:next w:val="a"/>
    <w:uiPriority w:val="39"/>
    <w:qFormat/>
    <w:pPr>
      <w:spacing w:before="213"/>
      <w:ind w:left="124"/>
    </w:pPr>
    <w:rPr>
      <w:rFonts w:ascii="微软雅黑" w:eastAsia="微软雅黑" w:hAnsi="微软雅黑"/>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4">
    <w:name w:val="List Paragraph"/>
    <w:basedOn w:val="a"/>
    <w:uiPriority w:val="34"/>
    <w:qFormat/>
  </w:style>
  <w:style w:type="paragraph" w:customStyle="1" w:styleId="TableParagraph">
    <w:name w:val="Table Paragraph"/>
    <w:basedOn w:val="a"/>
    <w:uiPriority w:val="1"/>
    <w:qFormat/>
  </w:style>
  <w:style w:type="character" w:customStyle="1" w:styleId="ac">
    <w:name w:val="页眉 字符"/>
    <w:basedOn w:val="a0"/>
    <w:link w:val="ab"/>
    <w:qFormat/>
    <w:rPr>
      <w:sz w:val="18"/>
      <w:szCs w:val="18"/>
    </w:rPr>
  </w:style>
  <w:style w:type="character" w:customStyle="1" w:styleId="aa">
    <w:name w:val="页脚 字符"/>
    <w:basedOn w:val="a0"/>
    <w:link w:val="a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题注1"/>
    <w:basedOn w:val="a"/>
    <w:next w:val="a"/>
    <w:uiPriority w:val="35"/>
    <w:unhideWhenUsed/>
    <w:qFormat/>
    <w:pPr>
      <w:jc w:val="both"/>
    </w:pPr>
    <w:rPr>
      <w:rFonts w:ascii="等线 Light" w:eastAsia="黑体" w:hAnsi="等线 Light" w:cs="Times New Roman"/>
      <w:kern w:val="2"/>
      <w:sz w:val="20"/>
      <w:szCs w:val="20"/>
      <w:lang w:eastAsia="zh-CN"/>
    </w:rPr>
  </w:style>
  <w:style w:type="character" w:customStyle="1" w:styleId="a4">
    <w:name w:val="批注文字 字符"/>
    <w:basedOn w:val="a0"/>
    <w:link w:val="a3"/>
    <w:uiPriority w:val="99"/>
    <w:semiHidden/>
    <w:qFormat/>
    <w:rPr>
      <w:kern w:val="2"/>
      <w:sz w:val="24"/>
      <w:lang w:eastAsia="zh-CN"/>
    </w:rPr>
  </w:style>
  <w:style w:type="character" w:customStyle="1" w:styleId="ae">
    <w:name w:val="副标题 字符"/>
    <w:basedOn w:val="a0"/>
    <w:link w:val="ad"/>
    <w:uiPriority w:val="11"/>
    <w:qFormat/>
    <w:rPr>
      <w:b/>
      <w:bCs/>
      <w:kern w:val="28"/>
      <w:sz w:val="32"/>
      <w:szCs w:val="32"/>
      <w:lang w:eastAsia="zh-CN"/>
    </w:rPr>
  </w:style>
  <w:style w:type="character" w:customStyle="1" w:styleId="af0">
    <w:name w:val="批注主题 字符"/>
    <w:basedOn w:val="a4"/>
    <w:link w:val="af"/>
    <w:uiPriority w:val="99"/>
    <w:semiHidden/>
    <w:qFormat/>
    <w:rPr>
      <w:b/>
      <w:bCs/>
      <w:kern w:val="2"/>
      <w:sz w:val="24"/>
      <w:lang w:eastAsia="zh-CN"/>
    </w:rPr>
  </w:style>
  <w:style w:type="character" w:customStyle="1" w:styleId="10">
    <w:name w:val="标题 1 字符"/>
    <w:basedOn w:val="a0"/>
    <w:link w:val="1"/>
    <w:qFormat/>
    <w:rPr>
      <w:rFonts w:ascii="黑体" w:eastAsia="黑体" w:hAnsi="黑体"/>
      <w:b/>
      <w:bCs/>
      <w:sz w:val="44"/>
      <w:szCs w:val="44"/>
    </w:rPr>
  </w:style>
  <w:style w:type="character" w:customStyle="1" w:styleId="60">
    <w:name w:val="标题 6 字符"/>
    <w:basedOn w:val="a0"/>
    <w:link w:val="6"/>
    <w:uiPriority w:val="9"/>
    <w:qFormat/>
    <w:rPr>
      <w:rFonts w:ascii="微软雅黑" w:eastAsia="微软雅黑" w:hAnsi="微软雅黑"/>
      <w:b/>
      <w:bCs/>
      <w:sz w:val="28"/>
      <w:szCs w:val="28"/>
    </w:rPr>
  </w:style>
  <w:style w:type="character" w:customStyle="1" w:styleId="70">
    <w:name w:val="标题 7 字符"/>
    <w:basedOn w:val="a0"/>
    <w:link w:val="7"/>
    <w:uiPriority w:val="1"/>
    <w:qFormat/>
    <w:rPr>
      <w:rFonts w:ascii="楷体" w:eastAsia="楷体" w:hAnsi="楷体"/>
      <w:b/>
      <w:bCs/>
      <w:sz w:val="24"/>
      <w:szCs w:val="24"/>
    </w:rPr>
  </w:style>
  <w:style w:type="character" w:customStyle="1" w:styleId="a6">
    <w:name w:val="正文文本 字符"/>
    <w:basedOn w:val="a0"/>
    <w:link w:val="a5"/>
    <w:uiPriority w:val="1"/>
    <w:qFormat/>
    <w:rPr>
      <w:rFonts w:ascii="楷体" w:eastAsia="楷体" w:hAnsi="楷体"/>
      <w:sz w:val="24"/>
      <w:szCs w:val="24"/>
    </w:rPr>
  </w:style>
  <w:style w:type="paragraph" w:customStyle="1" w:styleId="TOC10">
    <w:name w:val="TOC 标题1"/>
    <w:basedOn w:val="1"/>
    <w:next w:val="a"/>
    <w:uiPriority w:val="39"/>
    <w:unhideWhenUsed/>
    <w:qFormat/>
    <w:pPr>
      <w:keepNext/>
      <w:keepLines/>
      <w:widowControl/>
      <w:spacing w:before="240" w:line="259" w:lineRule="auto"/>
      <w:ind w:left="0"/>
      <w:outlineLvl w:val="9"/>
    </w:pPr>
    <w:rPr>
      <w:rFonts w:ascii="等线 Light" w:eastAsia="等线 Light" w:hAnsi="等线 Light" w:cs="Times New Roman"/>
      <w:b w:val="0"/>
      <w:bCs w:val="0"/>
      <w:color w:val="2F5496"/>
      <w:sz w:val="32"/>
      <w:szCs w:val="32"/>
      <w:lang w:eastAsia="zh-C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TOC20">
    <w:name w:val="TOC 标题2"/>
    <w:basedOn w:val="1"/>
    <w:next w:val="a"/>
    <w:uiPriority w:val="39"/>
    <w:unhideWhenUsed/>
    <w:qFormat/>
    <w:pPr>
      <w:keepNext/>
      <w:keepLines/>
      <w:widowControl/>
      <w:spacing w:before="240" w:line="259" w:lineRule="auto"/>
      <w:ind w:left="0"/>
      <w:outlineLvl w:val="9"/>
    </w:pPr>
    <w:rPr>
      <w:rFonts w:ascii="等线 Light" w:eastAsia="等线 Light" w:hAnsi="等线 Light" w:cs="Times New Roman"/>
      <w:b w:val="0"/>
      <w:bCs w:val="0"/>
      <w:color w:val="2F5496"/>
      <w:sz w:val="32"/>
      <w:szCs w:val="32"/>
      <w:lang w:eastAsia="zh-CN"/>
    </w:rPr>
  </w:style>
  <w:style w:type="table" w:customStyle="1" w:styleId="13">
    <w:name w:val="网格型浅色1"/>
    <w:basedOn w:val="a1"/>
    <w:uiPriority w:val="40"/>
    <w:qFormat/>
    <w:rPr>
      <w:rFonts w:ascii="Times New Roman" w:eastAsia="宋体" w:hAnsi="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
    <w:name w:val="无格式表格 41"/>
    <w:basedOn w:val="a1"/>
    <w:uiPriority w:val="44"/>
    <w:qFormat/>
    <w:rPr>
      <w:rFonts w:ascii="Times New Roman" w:eastAsia="宋体" w:hAnsi="Times New Roman" w:cs="Times New Roma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0">
    <w:name w:val="无格式表格 11"/>
    <w:basedOn w:val="a1"/>
    <w:uiPriority w:val="41"/>
    <w:qFormat/>
    <w:rPr>
      <w:rFonts w:ascii="Times New Roman" w:eastAsia="宋体" w:hAnsi="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
    <w:name w:val="无格式表格 21"/>
    <w:basedOn w:val="a1"/>
    <w:uiPriority w:val="42"/>
    <w:qFormat/>
    <w:rPr>
      <w:rFonts w:ascii="Times New Roman" w:eastAsia="宋体" w:hAnsi="Times New Roman"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5">
    <w:name w:val="三线表"/>
    <w:basedOn w:val="a1"/>
    <w:uiPriority w:val="99"/>
    <w:qFormat/>
    <w:pPr>
      <w:jc w:val="center"/>
    </w:pPr>
    <w:rPr>
      <w:rFonts w:ascii="Times New Roman" w:eastAsia="宋体" w:hAnsi="Times New Roman" w:cs="Times New Roman"/>
      <w:kern w:val="2"/>
      <w:sz w:val="21"/>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2">
    <w:name w:val="无格式表格 22"/>
    <w:basedOn w:val="a1"/>
    <w:uiPriority w:val="42"/>
    <w:qFormat/>
    <w:rPr>
      <w:rFonts w:ascii="Times New Roman" w:eastAsia="宋体" w:hAnsi="Times New Roman"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30">
    <w:name w:val="TOC 标题3"/>
    <w:basedOn w:val="1"/>
    <w:next w:val="a"/>
    <w:uiPriority w:val="39"/>
    <w:unhideWhenUsed/>
    <w:qFormat/>
    <w:pPr>
      <w:keepNext/>
      <w:keepLines/>
      <w:widowControl/>
      <w:spacing w:before="240" w:line="259" w:lineRule="auto"/>
      <w:ind w:left="0"/>
      <w:outlineLvl w:val="9"/>
    </w:pPr>
    <w:rPr>
      <w:rFonts w:ascii="等线 Light" w:eastAsia="等线 Light" w:hAnsi="等线 Light" w:cs="Times New Roman"/>
      <w:b w:val="0"/>
      <w:bCs w:val="0"/>
      <w:color w:val="2F5496"/>
      <w:sz w:val="32"/>
      <w:szCs w:val="32"/>
      <w:lang w:eastAsia="zh-CN"/>
    </w:rPr>
  </w:style>
  <w:style w:type="table" w:customStyle="1" w:styleId="23">
    <w:name w:val="网格型浅色2"/>
    <w:basedOn w:val="a1"/>
    <w:uiPriority w:val="40"/>
    <w:qFormat/>
    <w:rPr>
      <w:rFonts w:ascii="Times New Roman" w:eastAsia="宋体" w:hAnsi="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
    <w:name w:val="无格式表格 42"/>
    <w:basedOn w:val="a1"/>
    <w:uiPriority w:val="44"/>
    <w:qFormat/>
    <w:rPr>
      <w:rFonts w:ascii="Times New Roman" w:eastAsia="宋体" w:hAnsi="Times New Roman" w:cs="Times New Roma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无格式表格 12"/>
    <w:basedOn w:val="a1"/>
    <w:uiPriority w:val="41"/>
    <w:qFormat/>
    <w:rPr>
      <w:rFonts w:ascii="Times New Roman" w:eastAsia="宋体" w:hAnsi="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0">
    <w:name w:val="标题 3 字符"/>
    <w:basedOn w:val="a0"/>
    <w:link w:val="3"/>
    <w:uiPriority w:val="9"/>
    <w:qFormat/>
    <w:rPr>
      <w:rFonts w:ascii="微软雅黑" w:eastAsia="微软雅黑" w:hAnsi="微软雅黑"/>
      <w:b/>
      <w:bCs/>
      <w:sz w:val="36"/>
      <w:szCs w:val="36"/>
    </w:rPr>
  </w:style>
  <w:style w:type="character" w:customStyle="1" w:styleId="20">
    <w:name w:val="标题 2 字符"/>
    <w:basedOn w:val="a0"/>
    <w:link w:val="2"/>
    <w:uiPriority w:val="9"/>
    <w:qFormat/>
    <w:rPr>
      <w:rFonts w:ascii="微软雅黑" w:eastAsia="微软雅黑" w:hAnsi="微软雅黑"/>
      <w:sz w:val="44"/>
      <w:szCs w:val="44"/>
    </w:rPr>
  </w:style>
  <w:style w:type="table" w:customStyle="1" w:styleId="TableGrid">
    <w:name w:val="TableGrid"/>
    <w:qFormat/>
    <w:rPr>
      <w:rFonts w:ascii="Times New Roman" w:eastAsia="宋体" w:hAnsi="Times New Roman" w:cs="Times New Roman"/>
    </w:rPr>
    <w:tblPr>
      <w:tblCellMar>
        <w:top w:w="0" w:type="dxa"/>
        <w:left w:w="0" w:type="dxa"/>
        <w:bottom w:w="0" w:type="dxa"/>
        <w:right w:w="0" w:type="dxa"/>
      </w:tblCellMar>
    </w:tblPr>
  </w:style>
  <w:style w:type="character" w:customStyle="1" w:styleId="a8">
    <w:name w:val="批注框文本 字符"/>
    <w:basedOn w:val="a0"/>
    <w:link w:val="a7"/>
    <w:uiPriority w:val="99"/>
    <w:semiHidden/>
    <w:rPr>
      <w:kern w:val="2"/>
      <w:sz w:val="18"/>
      <w:szCs w:val="18"/>
      <w:lang w:eastAsia="zh-CN"/>
    </w:rPr>
  </w:style>
  <w:style w:type="paragraph" w:customStyle="1" w:styleId="14">
    <w:name w:val="修订1"/>
    <w:next w:val="24"/>
    <w:hidden/>
    <w:uiPriority w:val="99"/>
    <w:unhideWhenUsed/>
    <w:qFormat/>
    <w:rPr>
      <w:kern w:val="2"/>
      <w:sz w:val="24"/>
      <w:szCs w:val="22"/>
    </w:rPr>
  </w:style>
  <w:style w:type="paragraph" w:customStyle="1" w:styleId="24">
    <w:name w:val="修订2"/>
    <w:hidden/>
    <w:uiPriority w:val="99"/>
    <w:semiHidden/>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834</Words>
  <Characters>4759</Characters>
  <Application>Microsoft Office Word</Application>
  <DocSecurity>0</DocSecurity>
  <Lines>39</Lines>
  <Paragraphs>11</Paragraphs>
  <ScaleCrop>false</ScaleCrop>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- 2021-第四届上海大学生结构设计竞赛一号通知.docx</dc:title>
  <dc:creator>c109 1</dc:creator>
  <cp:lastModifiedBy>chenxu</cp:lastModifiedBy>
  <cp:revision>11</cp:revision>
  <cp:lastPrinted>2025-03-29T08:59:00Z</cp:lastPrinted>
  <dcterms:created xsi:type="dcterms:W3CDTF">2024-07-23T13:03:00Z</dcterms:created>
  <dcterms:modified xsi:type="dcterms:W3CDTF">2025-03-29T08:59:00Z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WPS 文字</vt:lpwstr>
  </property>
  <property fmtid="{D5CDD505-2E9C-101B-9397-08002B2CF9AE}" pid="4" name="LastSaved">
    <vt:filetime>2024-03-28T00:00:00Z</vt:filetime>
  </property>
  <property fmtid="{D5CDD505-2E9C-101B-9397-08002B2CF9AE}" pid="5" name="KSOProductBuildVer">
    <vt:lpwstr>2052-11.1.0.10009</vt:lpwstr>
  </property>
  <property fmtid="{D5CDD505-2E9C-101B-9397-08002B2CF9AE}" pid="6" name="ICV">
    <vt:lpwstr>6737E27A9CB64F04BD20AB80E77779CC_13</vt:lpwstr>
  </property>
  <property fmtid="{D5CDD505-2E9C-101B-9397-08002B2CF9AE}" pid="7" name="KSOTemplateDocerSaveRecord">
    <vt:lpwstr>eyJoZGlkIjoiN2YzNjBkOTgyNWQ1YTMxYzM3MzMwNWFiODNmOWIzYWMiLCJ1c2VySWQiOiIyOTkyOTE1NzAifQ==</vt:lpwstr>
  </property>
</Properties>
</file>